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202E94" w:rsidRPr="006C3702" w14:paraId="6CE93C77" w14:textId="77777777" w:rsidTr="008B6B22">
        <w:trPr>
          <w:cantSplit/>
          <w:trHeight w:hRule="exact" w:val="1644"/>
        </w:trPr>
        <w:tc>
          <w:tcPr>
            <w:tcW w:w="1705" w:type="dxa"/>
            <w:vAlign w:val="bottom"/>
            <w:hideMark/>
          </w:tcPr>
          <w:p w14:paraId="00FAFFBF" w14:textId="77777777" w:rsidR="00202E94" w:rsidRPr="006C3702" w:rsidRDefault="00202E94" w:rsidP="00B858AA">
            <w:pPr>
              <w:pStyle w:val="EntInstit"/>
              <w:tabs>
                <w:tab w:val="left" w:pos="851"/>
                <w:tab w:val="left" w:pos="1857"/>
                <w:tab w:val="left" w:pos="2659"/>
              </w:tabs>
              <w:ind w:right="-284"/>
              <w:jc w:val="left"/>
              <w:rPr>
                <w:rFonts w:ascii="Arial" w:hAnsi="Arial"/>
                <w:sz w:val="23"/>
              </w:rPr>
            </w:pPr>
            <w:r w:rsidRPr="006C3702">
              <w:rPr>
                <w:lang w:eastAsia="hr-HR"/>
              </w:rPr>
              <w:drawing>
                <wp:anchor distT="0" distB="0" distL="114300" distR="114300" simplePos="0" relativeHeight="251659264" behindDoc="0" locked="0" layoutInCell="1" allowOverlap="1" wp14:anchorId="1B8A7219" wp14:editId="2947FB5B">
                  <wp:simplePos x="0" y="0"/>
                  <wp:positionH relativeFrom="column">
                    <wp:posOffset>3810</wp:posOffset>
                  </wp:positionH>
                  <wp:positionV relativeFrom="page">
                    <wp:posOffset>36195</wp:posOffset>
                  </wp:positionV>
                  <wp:extent cx="1085850" cy="895350"/>
                  <wp:effectExtent l="0" t="0" r="0" b="0"/>
                  <wp:wrapTopAndBottom/>
                  <wp:docPr id="67"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3831F590" w14:textId="77777777" w:rsidR="00202E94" w:rsidRPr="006C3702" w:rsidRDefault="00202E94" w:rsidP="00B858AA">
            <w:pPr>
              <w:pStyle w:val="EntInstit"/>
              <w:spacing w:line="216" w:lineRule="auto"/>
              <w:jc w:val="left"/>
              <w:rPr>
                <w:rFonts w:ascii="Arial" w:hAnsi="Arial"/>
                <w:color w:val="4D4D4D"/>
                <w:sz w:val="23"/>
              </w:rPr>
            </w:pPr>
            <w:bookmarkStart w:id="0" w:name="Entete"/>
            <w:bookmarkEnd w:id="0"/>
            <w:r w:rsidRPr="006C3702">
              <w:rPr>
                <w:rFonts w:ascii="Arial" w:hAnsi="Arial"/>
                <w:color w:val="4D4D4D"/>
                <w:sz w:val="23"/>
              </w:rPr>
              <w:t>Vijeće</w:t>
            </w:r>
            <w:r w:rsidRPr="006C3702">
              <w:rPr>
                <w:rFonts w:ascii="Arial" w:hAnsi="Arial"/>
                <w:color w:val="4D4D4D"/>
                <w:sz w:val="23"/>
              </w:rPr>
              <w:br/>
              <w:t>Europske unije</w:t>
            </w:r>
          </w:p>
          <w:p w14:paraId="6FA67179" w14:textId="77777777" w:rsidR="00202E94" w:rsidRPr="006C3702" w:rsidRDefault="00202E94" w:rsidP="00B858AA">
            <w:pPr>
              <w:pStyle w:val="EntInstit"/>
              <w:jc w:val="left"/>
              <w:rPr>
                <w:rFonts w:ascii="Arial" w:hAnsi="Arial"/>
                <w:sz w:val="23"/>
              </w:rPr>
            </w:pPr>
          </w:p>
        </w:tc>
        <w:tc>
          <w:tcPr>
            <w:tcW w:w="3971" w:type="dxa"/>
          </w:tcPr>
          <w:p w14:paraId="5F5C244B" w14:textId="77777777" w:rsidR="00202E94" w:rsidRPr="006C3702" w:rsidRDefault="00202E94" w:rsidP="00435160">
            <w:pPr>
              <w:pStyle w:val="EntInstit"/>
              <w:spacing w:line="192" w:lineRule="auto"/>
              <w:jc w:val="left"/>
              <w:rPr>
                <w:rFonts w:ascii="Arial" w:hAnsi="Arial"/>
                <w:sz w:val="23"/>
              </w:rPr>
            </w:pPr>
          </w:p>
        </w:tc>
      </w:tr>
      <w:tr w:rsidR="002F36AE" w:rsidRPr="006C3702" w14:paraId="6F164E92" w14:textId="77777777" w:rsidTr="00997DC3">
        <w:trPr>
          <w:cantSplit/>
          <w:trHeight w:val="252"/>
        </w:trPr>
        <w:tc>
          <w:tcPr>
            <w:tcW w:w="3831" w:type="dxa"/>
            <w:gridSpan w:val="2"/>
          </w:tcPr>
          <w:p w14:paraId="4AC19EA9" w14:textId="77777777" w:rsidR="002F36AE" w:rsidRPr="006C3702" w:rsidRDefault="002F36AE" w:rsidP="00755FF9">
            <w:pPr>
              <w:pStyle w:val="EntInstit"/>
              <w:rPr>
                <w:rFonts w:ascii="Arial" w:hAnsi="Arial" w:cs="Arial"/>
                <w:sz w:val="23"/>
                <w:szCs w:val="23"/>
              </w:rPr>
            </w:pPr>
          </w:p>
        </w:tc>
        <w:tc>
          <w:tcPr>
            <w:tcW w:w="1842" w:type="dxa"/>
          </w:tcPr>
          <w:p w14:paraId="00F095EF" w14:textId="77777777" w:rsidR="002F36AE" w:rsidRPr="006C3702" w:rsidRDefault="002F36AE" w:rsidP="00755FF9">
            <w:pPr>
              <w:spacing w:line="240" w:lineRule="auto"/>
              <w:rPr>
                <w:rFonts w:ascii="Arial" w:hAnsi="Arial" w:cs="Arial"/>
                <w:b/>
                <w:sz w:val="23"/>
                <w:szCs w:val="23"/>
              </w:rPr>
            </w:pPr>
          </w:p>
        </w:tc>
        <w:tc>
          <w:tcPr>
            <w:tcW w:w="3971" w:type="dxa"/>
          </w:tcPr>
          <w:p w14:paraId="28B4B1D1" w14:textId="5350A305" w:rsidR="002F36AE" w:rsidRPr="006C3702" w:rsidRDefault="00202E94" w:rsidP="00755FF9">
            <w:pPr>
              <w:pStyle w:val="EntRefer"/>
              <w:rPr>
                <w:rFonts w:ascii="Arial" w:hAnsi="Arial" w:cs="Arial"/>
                <w:sz w:val="23"/>
                <w:szCs w:val="23"/>
              </w:rPr>
            </w:pPr>
            <w:bookmarkStart w:id="1" w:name="Lieu"/>
            <w:bookmarkEnd w:id="1"/>
            <w:r w:rsidRPr="006C3702">
              <w:rPr>
                <w:rFonts w:ascii="Arial" w:hAnsi="Arial" w:cs="Arial"/>
                <w:sz w:val="23"/>
                <w:szCs w:val="23"/>
              </w:rPr>
              <w:t>Bruxelles,</w:t>
            </w:r>
            <w:r w:rsidR="002F36AE" w:rsidRPr="006C3702">
              <w:rPr>
                <w:rFonts w:ascii="Arial" w:hAnsi="Arial" w:cs="Arial"/>
                <w:sz w:val="23"/>
                <w:szCs w:val="23"/>
              </w:rPr>
              <w:t xml:space="preserve"> </w:t>
            </w:r>
            <w:bookmarkStart w:id="2" w:name="Date"/>
            <w:bookmarkEnd w:id="2"/>
            <w:r w:rsidR="006C23C1">
              <w:rPr>
                <w:rFonts w:ascii="Arial" w:hAnsi="Arial" w:cs="Arial"/>
                <w:sz w:val="23"/>
                <w:szCs w:val="23"/>
              </w:rPr>
              <w:t>28</w:t>
            </w:r>
            <w:r w:rsidR="00850F6B">
              <w:rPr>
                <w:rFonts w:ascii="Arial" w:hAnsi="Arial" w:cs="Arial"/>
                <w:sz w:val="23"/>
                <w:szCs w:val="23"/>
              </w:rPr>
              <w:t>. svibnja 2021.</w:t>
            </w:r>
          </w:p>
          <w:p w14:paraId="3716570D" w14:textId="77777777" w:rsidR="002F36AE" w:rsidRPr="006C3702" w:rsidRDefault="00202E94" w:rsidP="00755FF9">
            <w:pPr>
              <w:pStyle w:val="EntRefer"/>
              <w:rPr>
                <w:rFonts w:ascii="Arial" w:hAnsi="Arial" w:cs="Arial"/>
                <w:sz w:val="23"/>
                <w:szCs w:val="23"/>
              </w:rPr>
            </w:pPr>
            <w:bookmarkStart w:id="3" w:name="LangueOrig"/>
            <w:bookmarkEnd w:id="3"/>
            <w:r w:rsidRPr="006C3702">
              <w:rPr>
                <w:rFonts w:ascii="Arial" w:hAnsi="Arial" w:cs="Arial"/>
                <w:sz w:val="23"/>
                <w:szCs w:val="23"/>
              </w:rPr>
              <w:t>(OR. en)</w:t>
            </w:r>
          </w:p>
        </w:tc>
      </w:tr>
      <w:tr w:rsidR="00755FF9" w:rsidRPr="006C3702" w14:paraId="07A7E562" w14:textId="77777777" w:rsidTr="00997DC3">
        <w:trPr>
          <w:cantSplit/>
          <w:trHeight w:val="252"/>
        </w:trPr>
        <w:tc>
          <w:tcPr>
            <w:tcW w:w="3831" w:type="dxa"/>
            <w:gridSpan w:val="2"/>
          </w:tcPr>
          <w:p w14:paraId="45D12C14" w14:textId="77777777" w:rsidR="00755FF9" w:rsidRPr="006C3702" w:rsidRDefault="00755FF9" w:rsidP="00755FF9">
            <w:pPr>
              <w:pStyle w:val="EntInstit"/>
              <w:rPr>
                <w:rFonts w:ascii="Arial" w:hAnsi="Arial" w:cs="Arial"/>
                <w:sz w:val="23"/>
                <w:szCs w:val="23"/>
              </w:rPr>
            </w:pPr>
          </w:p>
        </w:tc>
        <w:tc>
          <w:tcPr>
            <w:tcW w:w="1842" w:type="dxa"/>
          </w:tcPr>
          <w:p w14:paraId="0494CA9E" w14:textId="77777777" w:rsidR="00755FF9" w:rsidRPr="006C3702" w:rsidRDefault="00755FF9" w:rsidP="00755FF9">
            <w:pPr>
              <w:spacing w:line="240" w:lineRule="auto"/>
              <w:rPr>
                <w:rFonts w:ascii="Arial" w:hAnsi="Arial" w:cs="Arial"/>
                <w:b/>
                <w:sz w:val="23"/>
                <w:szCs w:val="23"/>
              </w:rPr>
            </w:pPr>
          </w:p>
        </w:tc>
        <w:tc>
          <w:tcPr>
            <w:tcW w:w="3971" w:type="dxa"/>
          </w:tcPr>
          <w:p w14:paraId="5B2DD096" w14:textId="77777777" w:rsidR="00755FF9" w:rsidRPr="006C3702" w:rsidRDefault="00755FF9" w:rsidP="00755FF9">
            <w:pPr>
              <w:pStyle w:val="EntRefer"/>
              <w:rPr>
                <w:rFonts w:ascii="Arial" w:hAnsi="Arial" w:cs="Arial"/>
                <w:sz w:val="23"/>
                <w:szCs w:val="23"/>
              </w:rPr>
            </w:pPr>
          </w:p>
        </w:tc>
      </w:tr>
      <w:tr w:rsidR="002B28C5" w:rsidRPr="006C3702" w14:paraId="7331410C" w14:textId="77777777" w:rsidTr="00997DC3">
        <w:tblPrEx>
          <w:tblLook w:val="0000" w:firstRow="0" w:lastRow="0" w:firstColumn="0" w:lastColumn="0" w:noHBand="0" w:noVBand="0"/>
        </w:tblPrEx>
        <w:trPr>
          <w:cantSplit/>
          <w:trHeight w:val="1480"/>
        </w:trPr>
        <w:tc>
          <w:tcPr>
            <w:tcW w:w="3831" w:type="dxa"/>
            <w:gridSpan w:val="2"/>
            <w:vAlign w:val="center"/>
          </w:tcPr>
          <w:p w14:paraId="4F17A0BD" w14:textId="77777777" w:rsidR="00202E94" w:rsidRPr="006C3702" w:rsidRDefault="00202E94" w:rsidP="00202E94">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6C3702">
              <w:rPr>
                <w:rFonts w:ascii="Arial" w:hAnsi="Arial" w:cs="Arial"/>
                <w:sz w:val="23"/>
                <w:szCs w:val="23"/>
              </w:rPr>
              <w:t>Međuinstitucijski predmet:</w:t>
            </w:r>
          </w:p>
          <w:p w14:paraId="587E5F15" w14:textId="77777777" w:rsidR="002B28C5" w:rsidRPr="006C3702" w:rsidRDefault="00202E94" w:rsidP="00202E94">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6C3702">
              <w:rPr>
                <w:rFonts w:ascii="Arial" w:hAnsi="Arial" w:cs="Arial"/>
                <w:sz w:val="23"/>
                <w:szCs w:val="23"/>
              </w:rPr>
              <w:t>2021/0085 (NLE)</w:t>
            </w:r>
          </w:p>
        </w:tc>
        <w:tc>
          <w:tcPr>
            <w:tcW w:w="1842" w:type="dxa"/>
            <w:vAlign w:val="center"/>
          </w:tcPr>
          <w:p w14:paraId="03127C1A" w14:textId="77777777" w:rsidR="002B28C5" w:rsidRPr="006C3702" w:rsidRDefault="002B28C5" w:rsidP="00755FF9">
            <w:pPr>
              <w:spacing w:line="240" w:lineRule="auto"/>
              <w:rPr>
                <w:rFonts w:ascii="Arial" w:hAnsi="Arial" w:cs="Arial"/>
                <w:b/>
                <w:sz w:val="23"/>
                <w:szCs w:val="23"/>
              </w:rPr>
            </w:pPr>
          </w:p>
        </w:tc>
        <w:tc>
          <w:tcPr>
            <w:tcW w:w="3971" w:type="dxa"/>
          </w:tcPr>
          <w:p w14:paraId="772FB241" w14:textId="77777777" w:rsidR="002B28C5" w:rsidRPr="006C3702" w:rsidRDefault="00202E94" w:rsidP="00755FF9">
            <w:pPr>
              <w:pStyle w:val="EntRefer"/>
              <w:rPr>
                <w:rFonts w:ascii="Arial" w:hAnsi="Arial" w:cs="Arial"/>
                <w:sz w:val="23"/>
                <w:szCs w:val="23"/>
              </w:rPr>
            </w:pPr>
            <w:bookmarkStart w:id="5" w:name="Cote"/>
            <w:bookmarkEnd w:id="5"/>
            <w:r w:rsidRPr="006C3702">
              <w:rPr>
                <w:rFonts w:ascii="Arial" w:hAnsi="Arial" w:cs="Arial"/>
                <w:sz w:val="23"/>
                <w:szCs w:val="23"/>
              </w:rPr>
              <w:t>7738/21</w:t>
            </w:r>
          </w:p>
          <w:p w14:paraId="7BD66C63" w14:textId="77777777" w:rsidR="002B28C5" w:rsidRPr="006C3702" w:rsidRDefault="002B28C5" w:rsidP="00755FF9">
            <w:pPr>
              <w:pStyle w:val="EntRefer"/>
              <w:rPr>
                <w:rFonts w:ascii="Arial" w:hAnsi="Arial" w:cs="Arial"/>
                <w:sz w:val="23"/>
                <w:szCs w:val="23"/>
              </w:rPr>
            </w:pPr>
            <w:bookmarkStart w:id="6" w:name="Coterev"/>
            <w:bookmarkEnd w:id="6"/>
          </w:p>
          <w:p w14:paraId="6C08FDC9" w14:textId="77777777" w:rsidR="002646FD" w:rsidRPr="006C3702" w:rsidRDefault="002646FD" w:rsidP="00755FF9">
            <w:pPr>
              <w:pStyle w:val="EntRefer"/>
              <w:rPr>
                <w:rFonts w:ascii="Arial" w:hAnsi="Arial" w:cs="Arial"/>
                <w:sz w:val="23"/>
                <w:szCs w:val="23"/>
              </w:rPr>
            </w:pPr>
          </w:p>
          <w:p w14:paraId="2FFCF08C" w14:textId="77777777" w:rsidR="002B28C5" w:rsidRPr="006C3702" w:rsidRDefault="002B28C5" w:rsidP="00755FF9">
            <w:pPr>
              <w:pStyle w:val="EntRefer"/>
              <w:rPr>
                <w:rFonts w:ascii="Arial" w:hAnsi="Arial" w:cs="Arial"/>
                <w:sz w:val="23"/>
                <w:szCs w:val="23"/>
              </w:rPr>
            </w:pPr>
            <w:bookmarkStart w:id="7" w:name="CoteSec"/>
            <w:bookmarkEnd w:id="7"/>
          </w:p>
          <w:p w14:paraId="15A4ED53" w14:textId="77777777" w:rsidR="002B28C5" w:rsidRPr="006C3702" w:rsidRDefault="002B28C5" w:rsidP="00755FF9">
            <w:pPr>
              <w:pStyle w:val="EntRefer"/>
              <w:rPr>
                <w:rFonts w:ascii="Arial" w:hAnsi="Arial" w:cs="Arial"/>
                <w:sz w:val="23"/>
                <w:szCs w:val="23"/>
              </w:rPr>
            </w:pPr>
          </w:p>
        </w:tc>
      </w:tr>
      <w:tr w:rsidR="002B28C5" w:rsidRPr="006C3702" w14:paraId="196A5E8F" w14:textId="77777777" w:rsidTr="00997DC3">
        <w:tblPrEx>
          <w:tblLook w:val="0000" w:firstRow="0" w:lastRow="0" w:firstColumn="0" w:lastColumn="0" w:noHBand="0" w:noVBand="0"/>
        </w:tblPrEx>
        <w:trPr>
          <w:cantSplit/>
          <w:trHeight w:val="1000"/>
        </w:trPr>
        <w:tc>
          <w:tcPr>
            <w:tcW w:w="3831" w:type="dxa"/>
            <w:gridSpan w:val="2"/>
            <w:vAlign w:val="center"/>
          </w:tcPr>
          <w:p w14:paraId="43995688" w14:textId="77777777" w:rsidR="002B28C5" w:rsidRPr="006C3702" w:rsidRDefault="002B28C5" w:rsidP="00755FF9">
            <w:pPr>
              <w:pStyle w:val="EntRefer"/>
              <w:jc w:val="center"/>
              <w:rPr>
                <w:rFonts w:ascii="Arial" w:hAnsi="Arial" w:cs="Arial"/>
                <w:sz w:val="23"/>
                <w:szCs w:val="23"/>
              </w:rPr>
            </w:pPr>
            <w:bookmarkStart w:id="8" w:name="SousEmbargo"/>
            <w:bookmarkEnd w:id="8"/>
          </w:p>
        </w:tc>
        <w:tc>
          <w:tcPr>
            <w:tcW w:w="1842" w:type="dxa"/>
            <w:vAlign w:val="center"/>
          </w:tcPr>
          <w:p w14:paraId="6C996BE8" w14:textId="77777777" w:rsidR="002B28C5" w:rsidRPr="006C3702" w:rsidRDefault="002B28C5" w:rsidP="00755FF9">
            <w:pPr>
              <w:spacing w:line="240" w:lineRule="auto"/>
              <w:rPr>
                <w:rFonts w:ascii="Arial" w:hAnsi="Arial" w:cs="Arial"/>
                <w:b/>
                <w:sz w:val="23"/>
                <w:szCs w:val="23"/>
              </w:rPr>
            </w:pPr>
          </w:p>
        </w:tc>
        <w:tc>
          <w:tcPr>
            <w:tcW w:w="3971" w:type="dxa"/>
          </w:tcPr>
          <w:p w14:paraId="54CD8E94" w14:textId="77777777" w:rsidR="001F540E" w:rsidRPr="006C3702" w:rsidRDefault="001F540E" w:rsidP="001F540E">
            <w:pPr>
              <w:spacing w:line="240" w:lineRule="auto"/>
              <w:rPr>
                <w:rFonts w:ascii="Arial" w:hAnsi="Arial" w:cs="Arial"/>
                <w:b/>
                <w:sz w:val="23"/>
                <w:szCs w:val="23"/>
              </w:rPr>
            </w:pPr>
            <w:r w:rsidRPr="006C3702">
              <w:rPr>
                <w:rFonts w:ascii="Arial" w:hAnsi="Arial" w:cs="Arial"/>
                <w:b/>
                <w:sz w:val="23"/>
                <w:szCs w:val="23"/>
              </w:rPr>
              <w:t>AVIATION 75</w:t>
            </w:r>
          </w:p>
          <w:p w14:paraId="6CE3A1CC" w14:textId="77777777" w:rsidR="001F540E" w:rsidRPr="006C3702" w:rsidRDefault="001F540E" w:rsidP="001F540E">
            <w:pPr>
              <w:spacing w:line="240" w:lineRule="auto"/>
              <w:rPr>
                <w:rFonts w:ascii="Arial" w:hAnsi="Arial" w:cs="Arial"/>
                <w:b/>
                <w:sz w:val="23"/>
                <w:szCs w:val="23"/>
              </w:rPr>
            </w:pPr>
            <w:r w:rsidRPr="006C3702">
              <w:rPr>
                <w:rFonts w:ascii="Arial" w:hAnsi="Arial" w:cs="Arial"/>
                <w:b/>
                <w:sz w:val="23"/>
                <w:szCs w:val="23"/>
              </w:rPr>
              <w:t>RELEX 297</w:t>
            </w:r>
          </w:p>
          <w:p w14:paraId="73C30DBC" w14:textId="77777777" w:rsidR="001F540E" w:rsidRPr="006C3702" w:rsidRDefault="001F540E" w:rsidP="001F540E">
            <w:pPr>
              <w:spacing w:line="240" w:lineRule="auto"/>
              <w:rPr>
                <w:rFonts w:ascii="Arial" w:hAnsi="Arial" w:cs="Arial"/>
                <w:b/>
                <w:sz w:val="23"/>
                <w:szCs w:val="23"/>
              </w:rPr>
            </w:pPr>
            <w:r w:rsidRPr="006C3702">
              <w:rPr>
                <w:rFonts w:ascii="Arial" w:hAnsi="Arial" w:cs="Arial"/>
                <w:b/>
                <w:sz w:val="23"/>
                <w:szCs w:val="23"/>
              </w:rPr>
              <w:t>COEST 81</w:t>
            </w:r>
          </w:p>
          <w:p w14:paraId="1CF2E49A" w14:textId="77777777" w:rsidR="001F540E" w:rsidRPr="006C3702" w:rsidRDefault="001F540E" w:rsidP="001F540E">
            <w:pPr>
              <w:spacing w:line="240" w:lineRule="auto"/>
              <w:rPr>
                <w:rFonts w:ascii="Arial" w:hAnsi="Arial" w:cs="Arial"/>
                <w:b/>
                <w:sz w:val="23"/>
                <w:szCs w:val="23"/>
              </w:rPr>
            </w:pPr>
            <w:r w:rsidRPr="006C3702">
              <w:rPr>
                <w:rFonts w:ascii="Arial" w:hAnsi="Arial" w:cs="Arial"/>
                <w:b/>
                <w:sz w:val="23"/>
                <w:szCs w:val="23"/>
              </w:rPr>
              <w:t>NIS 9</w:t>
            </w:r>
          </w:p>
          <w:p w14:paraId="2D38B2CD" w14:textId="77777777" w:rsidR="001F540E" w:rsidRPr="006C3702" w:rsidRDefault="001F540E" w:rsidP="001F540E">
            <w:pPr>
              <w:spacing w:line="240" w:lineRule="auto"/>
              <w:rPr>
                <w:rFonts w:ascii="Arial" w:hAnsi="Arial" w:cs="Arial"/>
                <w:b/>
                <w:sz w:val="23"/>
                <w:szCs w:val="23"/>
              </w:rPr>
            </w:pPr>
            <w:r w:rsidRPr="006C3702">
              <w:rPr>
                <w:rFonts w:ascii="Arial" w:hAnsi="Arial" w:cs="Arial"/>
                <w:b/>
                <w:sz w:val="23"/>
                <w:szCs w:val="23"/>
              </w:rPr>
              <w:t>OC 13</w:t>
            </w:r>
          </w:p>
          <w:p w14:paraId="7330278E" w14:textId="77777777" w:rsidR="00D341B8" w:rsidRPr="006C3702" w:rsidRDefault="001F540E" w:rsidP="001F540E">
            <w:pPr>
              <w:pStyle w:val="EntRefer"/>
              <w:rPr>
                <w:rFonts w:ascii="Arial" w:hAnsi="Arial" w:cs="Arial"/>
                <w:sz w:val="23"/>
                <w:szCs w:val="23"/>
              </w:rPr>
            </w:pPr>
            <w:r w:rsidRPr="006C3702">
              <w:rPr>
                <w:rFonts w:ascii="Arial" w:hAnsi="Arial" w:cs="Arial"/>
                <w:sz w:val="23"/>
                <w:szCs w:val="23"/>
              </w:rPr>
              <w:t>AM 3</w:t>
            </w:r>
          </w:p>
        </w:tc>
      </w:tr>
    </w:tbl>
    <w:p w14:paraId="20BA640D" w14:textId="4AE67D24" w:rsidR="009435A5" w:rsidRDefault="009435A5" w:rsidP="00755FF9">
      <w:pPr>
        <w:pStyle w:val="EntRefer"/>
        <w:rPr>
          <w:rFonts w:ascii="Arial" w:hAnsi="Arial" w:cs="Arial"/>
          <w:sz w:val="23"/>
          <w:szCs w:val="23"/>
        </w:rPr>
      </w:pPr>
      <w:bookmarkStart w:id="9" w:name="AC"/>
    </w:p>
    <w:p w14:paraId="075B9D22" w14:textId="0FBB5B0A" w:rsidR="00850F6B" w:rsidRDefault="00850F6B" w:rsidP="00755FF9">
      <w:pPr>
        <w:pStyle w:val="EntRefer"/>
        <w:rPr>
          <w:rFonts w:ascii="Arial" w:hAnsi="Arial" w:cs="Arial"/>
          <w:sz w:val="23"/>
          <w:szCs w:val="23"/>
        </w:rPr>
      </w:pPr>
    </w:p>
    <w:p w14:paraId="21A047F5" w14:textId="49761BA1" w:rsidR="00850F6B" w:rsidRDefault="00850F6B" w:rsidP="00755FF9">
      <w:pPr>
        <w:pStyle w:val="EntRefer"/>
        <w:rPr>
          <w:rFonts w:ascii="Arial" w:hAnsi="Arial" w:cs="Arial"/>
          <w:sz w:val="23"/>
          <w:szCs w:val="23"/>
        </w:rPr>
      </w:pPr>
    </w:p>
    <w:p w14:paraId="530ED766" w14:textId="496A5BDC" w:rsidR="00850F6B" w:rsidRDefault="00850F6B" w:rsidP="00755FF9">
      <w:pPr>
        <w:pStyle w:val="EntRefer"/>
        <w:rPr>
          <w:rFonts w:ascii="Arial" w:hAnsi="Arial" w:cs="Arial"/>
          <w:sz w:val="23"/>
          <w:szCs w:val="23"/>
        </w:rPr>
      </w:pPr>
    </w:p>
    <w:p w14:paraId="1052E7BC" w14:textId="6BD58BD4" w:rsidR="00850F6B" w:rsidRDefault="00850F6B" w:rsidP="00755FF9">
      <w:pPr>
        <w:pStyle w:val="EntRefer"/>
        <w:rPr>
          <w:rFonts w:ascii="Arial" w:hAnsi="Arial" w:cs="Arial"/>
          <w:sz w:val="23"/>
          <w:szCs w:val="23"/>
        </w:rPr>
      </w:pPr>
    </w:p>
    <w:p w14:paraId="7A6239BA" w14:textId="77777777" w:rsidR="00850F6B" w:rsidRPr="006C3702" w:rsidRDefault="00850F6B" w:rsidP="00755FF9">
      <w:pPr>
        <w:pStyle w:val="EntRefer"/>
        <w:rPr>
          <w:rFonts w:ascii="Arial" w:hAnsi="Arial" w:cs="Arial"/>
          <w:sz w:val="23"/>
          <w:szCs w:val="23"/>
        </w:rPr>
      </w:pPr>
    </w:p>
    <w:p w14:paraId="299D00DE" w14:textId="77777777" w:rsidR="009435A5" w:rsidRPr="006C3702" w:rsidRDefault="00202E94" w:rsidP="00755FF9">
      <w:pPr>
        <w:pStyle w:val="EntRefer"/>
        <w:rPr>
          <w:rFonts w:ascii="Arial" w:hAnsi="Arial" w:cs="Arial"/>
          <w:sz w:val="23"/>
          <w:szCs w:val="23"/>
        </w:rPr>
      </w:pPr>
      <w:bookmarkStart w:id="10" w:name="Title"/>
      <w:bookmarkEnd w:id="10"/>
      <w:r w:rsidRPr="006C3702">
        <w:rPr>
          <w:rFonts w:ascii="Arial" w:hAnsi="Arial" w:cs="Arial"/>
          <w:sz w:val="23"/>
          <w:szCs w:val="23"/>
        </w:rPr>
        <w:t>ZAKONODAVNI AKTI I DRUGI INSTRUMENTI</w:t>
      </w:r>
    </w:p>
    <w:tbl>
      <w:tblPr>
        <w:tblW w:w="0" w:type="auto"/>
        <w:tblLayout w:type="fixed"/>
        <w:tblCellMar>
          <w:left w:w="0" w:type="dxa"/>
          <w:right w:w="0" w:type="dxa"/>
        </w:tblCellMar>
        <w:tblLook w:val="0000" w:firstRow="0" w:lastRow="0" w:firstColumn="0" w:lastColumn="0" w:noHBand="0" w:noVBand="0"/>
      </w:tblPr>
      <w:tblGrid>
        <w:gridCol w:w="1843"/>
        <w:gridCol w:w="7796"/>
      </w:tblGrid>
      <w:tr w:rsidR="009435A5" w:rsidRPr="006C3702" w14:paraId="0A63013C" w14:textId="77777777">
        <w:tc>
          <w:tcPr>
            <w:tcW w:w="1843" w:type="dxa"/>
            <w:tcBorders>
              <w:top w:val="single" w:sz="4" w:space="0" w:color="auto"/>
              <w:bottom w:val="single" w:sz="4" w:space="0" w:color="auto"/>
            </w:tcBorders>
          </w:tcPr>
          <w:p w14:paraId="408F2AB1" w14:textId="77777777" w:rsidR="009435A5" w:rsidRPr="006C3702" w:rsidRDefault="009435A5" w:rsidP="00755FF9">
            <w:pPr>
              <w:pStyle w:val="EntEmet"/>
              <w:rPr>
                <w:rFonts w:ascii="Arial" w:hAnsi="Arial" w:cs="Arial"/>
                <w:sz w:val="23"/>
                <w:szCs w:val="23"/>
              </w:rPr>
            </w:pPr>
            <w:r w:rsidRPr="006C3702">
              <w:rPr>
                <w:rFonts w:ascii="Arial" w:hAnsi="Arial" w:cs="Arial"/>
                <w:sz w:val="23"/>
                <w:szCs w:val="23"/>
              </w:rPr>
              <w:t>Predmet:</w:t>
            </w:r>
          </w:p>
        </w:tc>
        <w:tc>
          <w:tcPr>
            <w:tcW w:w="7796" w:type="dxa"/>
            <w:tcBorders>
              <w:top w:val="single" w:sz="4" w:space="0" w:color="auto"/>
              <w:bottom w:val="single" w:sz="4" w:space="0" w:color="auto"/>
            </w:tcBorders>
          </w:tcPr>
          <w:p w14:paraId="4F65AB21" w14:textId="49F40846" w:rsidR="009435A5" w:rsidRPr="006C3702" w:rsidRDefault="00850F6B" w:rsidP="00850F6B">
            <w:pPr>
              <w:pStyle w:val="EntEmet"/>
              <w:rPr>
                <w:rFonts w:ascii="Arial" w:hAnsi="Arial" w:cs="Arial"/>
                <w:sz w:val="23"/>
                <w:szCs w:val="23"/>
              </w:rPr>
            </w:pPr>
            <w:bookmarkStart w:id="11" w:name="Subject"/>
            <w:bookmarkEnd w:id="11"/>
            <w:r w:rsidRPr="00850F6B">
              <w:rPr>
                <w:rFonts w:ascii="Arial" w:hAnsi="Arial" w:cs="Arial"/>
                <w:sz w:val="23"/>
                <w:szCs w:val="23"/>
              </w:rPr>
              <w:t>Sporazum o zajedničkom zračnom prostoru između Europske unije i njezinih država članica, s jedne strane, i Republike Armenije, s druge strane</w:t>
            </w:r>
          </w:p>
        </w:tc>
      </w:tr>
    </w:tbl>
    <w:p w14:paraId="13331206" w14:textId="77777777" w:rsidR="009435A5" w:rsidRPr="006C3702" w:rsidRDefault="009435A5" w:rsidP="00755FF9">
      <w:pPr>
        <w:spacing w:line="240" w:lineRule="auto"/>
        <w:rPr>
          <w:rFonts w:ascii="Arial" w:hAnsi="Arial" w:cs="Arial"/>
          <w:sz w:val="23"/>
          <w:szCs w:val="23"/>
        </w:rPr>
      </w:pPr>
    </w:p>
    <w:p w14:paraId="29471EA3" w14:textId="77777777" w:rsidR="002B28C5" w:rsidRPr="006C3702" w:rsidRDefault="002B28C5" w:rsidP="00755FF9">
      <w:pPr>
        <w:spacing w:line="240" w:lineRule="auto"/>
        <w:rPr>
          <w:rFonts w:ascii="Arial" w:hAnsi="Arial" w:cs="Arial"/>
          <w:sz w:val="23"/>
          <w:szCs w:val="23"/>
        </w:rPr>
      </w:pPr>
    </w:p>
    <w:bookmarkEnd w:id="9"/>
    <w:p w14:paraId="286F1E5F" w14:textId="72B9A564" w:rsidR="001F540E" w:rsidRDefault="001F540E" w:rsidP="00755FF9">
      <w:pPr>
        <w:pStyle w:val="EntEmet"/>
        <w:rPr>
          <w:szCs w:val="24"/>
          <w:highlight w:val="lightGray"/>
        </w:rPr>
      </w:pPr>
    </w:p>
    <w:p w14:paraId="570AF2C6" w14:textId="4173CB3A" w:rsidR="00850F6B" w:rsidRDefault="00850F6B" w:rsidP="00755FF9">
      <w:pPr>
        <w:pStyle w:val="EntEmet"/>
        <w:rPr>
          <w:szCs w:val="24"/>
          <w:highlight w:val="lightGray"/>
        </w:rPr>
      </w:pPr>
    </w:p>
    <w:p w14:paraId="1248553A" w14:textId="77777777" w:rsidR="00850F6B" w:rsidRPr="006C3702" w:rsidRDefault="00850F6B" w:rsidP="00755FF9">
      <w:pPr>
        <w:pStyle w:val="EntEmet"/>
        <w:rPr>
          <w:szCs w:val="24"/>
          <w:highlight w:val="lightGray"/>
        </w:rPr>
        <w:sectPr w:rsidR="00850F6B" w:rsidRPr="006C3702" w:rsidSect="00F64303">
          <w:footerReference w:type="default" r:id="rId8"/>
          <w:footnotePr>
            <w:numRestart w:val="eachPage"/>
          </w:footnotePr>
          <w:endnotePr>
            <w:numFmt w:val="decimal"/>
          </w:endnotePr>
          <w:pgSz w:w="11907" w:h="16840" w:code="9"/>
          <w:pgMar w:top="1134" w:right="1134" w:bottom="1134" w:left="1134" w:header="567" w:footer="567" w:gutter="0"/>
          <w:cols w:space="720"/>
        </w:sectPr>
      </w:pPr>
    </w:p>
    <w:p w14:paraId="3FA8A522" w14:textId="32BBAF93" w:rsidR="001F540E" w:rsidRPr="006C3702" w:rsidRDefault="001F540E" w:rsidP="005034EA">
      <w:pPr>
        <w:jc w:val="center"/>
      </w:pPr>
      <w:r w:rsidRPr="006C3702">
        <w:lastRenderedPageBreak/>
        <w:t>SPORAZUM O ZAJEDNIČKOM ZRAČNOM PROSTORU</w:t>
      </w:r>
      <w:r w:rsidR="005034EA" w:rsidRPr="006C3702">
        <w:t xml:space="preserve"> </w:t>
      </w:r>
      <w:r w:rsidRPr="006C3702">
        <w:br/>
        <w:t>IZMEĐU EUROPSKE UNIJE I NJEZINIH DRŽAVA ČLANICA, S JEDNE STRANE,</w:t>
      </w:r>
      <w:r w:rsidR="005034EA" w:rsidRPr="006C3702">
        <w:t xml:space="preserve"> </w:t>
      </w:r>
      <w:r w:rsidRPr="006C3702">
        <w:br/>
        <w:t>I REPUBLIKE ARMENIJE, S DRUGE STRANE</w:t>
      </w:r>
    </w:p>
    <w:p w14:paraId="43D3D4CE" w14:textId="77777777" w:rsidR="001F540E" w:rsidRPr="006C3702" w:rsidRDefault="001F540E" w:rsidP="005034EA">
      <w:pPr>
        <w:rPr>
          <w:color w:val="000000"/>
        </w:rPr>
        <w:sectPr w:rsidR="001F540E" w:rsidRPr="006C3702">
          <w:footerReference w:type="default" r:id="rId9"/>
          <w:footerReference w:type="first" r:id="rId10"/>
          <w:footnotePr>
            <w:numRestart w:val="eachPage"/>
          </w:footnotePr>
          <w:endnotePr>
            <w:numFmt w:val="decimal"/>
          </w:endnotePr>
          <w:pgSz w:w="11907" w:h="16840" w:code="9"/>
          <w:pgMar w:top="1134" w:right="1134" w:bottom="1134" w:left="1134" w:header="1134" w:footer="1134" w:gutter="0"/>
          <w:pgNumType w:start="1"/>
          <w:cols w:space="720"/>
          <w:vAlign w:val="center"/>
          <w:titlePg/>
          <w:docGrid w:linePitch="326"/>
        </w:sectPr>
      </w:pPr>
    </w:p>
    <w:p w14:paraId="3097B94E" w14:textId="77777777" w:rsidR="001F540E" w:rsidRPr="006C3702" w:rsidRDefault="001F540E" w:rsidP="00850F6B">
      <w:pPr>
        <w:jc w:val="center"/>
        <w:rPr>
          <w:rFonts w:eastAsia="EUAlbertina-Italic-Identity-H"/>
        </w:rPr>
      </w:pPr>
      <w:r w:rsidRPr="006C3702">
        <w:lastRenderedPageBreak/>
        <w:t>SADRŽAJ</w:t>
      </w:r>
    </w:p>
    <w:p w14:paraId="0C785406" w14:textId="77777777" w:rsidR="005034EA" w:rsidRPr="006C3702" w:rsidRDefault="005034EA" w:rsidP="005034EA"/>
    <w:p w14:paraId="46F5CCA0" w14:textId="0CC8BFF2" w:rsidR="001F540E" w:rsidRPr="006C3702" w:rsidRDefault="001F540E" w:rsidP="005034EA">
      <w:r w:rsidRPr="006C3702">
        <w:t>ČLANAK 1.: Cilj</w:t>
      </w:r>
    </w:p>
    <w:p w14:paraId="1CCB5BBD" w14:textId="77777777" w:rsidR="005034EA" w:rsidRPr="006C3702" w:rsidRDefault="005034EA" w:rsidP="005034EA"/>
    <w:p w14:paraId="5EB7F9DA" w14:textId="7592D391" w:rsidR="001F540E" w:rsidRPr="006C3702" w:rsidRDefault="001F540E" w:rsidP="005034EA">
      <w:r w:rsidRPr="006C3702">
        <w:t>ČLANAK 2.: Definicije</w:t>
      </w:r>
    </w:p>
    <w:p w14:paraId="52F91755" w14:textId="77777777" w:rsidR="001F540E" w:rsidRPr="006C3702" w:rsidRDefault="001F540E" w:rsidP="005034EA"/>
    <w:p w14:paraId="3900EA60" w14:textId="77777777" w:rsidR="001F540E" w:rsidRPr="006C3702" w:rsidRDefault="001F540E" w:rsidP="005034EA">
      <w:r w:rsidRPr="006C3702">
        <w:t>GLAVA I.: GOSPODARSKE ODREDBE</w:t>
      </w:r>
    </w:p>
    <w:p w14:paraId="732C3E30" w14:textId="77777777" w:rsidR="001F540E" w:rsidRPr="006C3702" w:rsidRDefault="001F540E" w:rsidP="005034EA"/>
    <w:p w14:paraId="035AA510" w14:textId="77777777" w:rsidR="001F540E" w:rsidRPr="006C3702" w:rsidRDefault="001F540E" w:rsidP="005034EA">
      <w:r w:rsidRPr="006C3702">
        <w:t>ČLANAK 3.: Dodjela prava</w:t>
      </w:r>
    </w:p>
    <w:p w14:paraId="01B01332" w14:textId="77777777" w:rsidR="005034EA" w:rsidRPr="006C3702" w:rsidRDefault="005034EA" w:rsidP="005034EA"/>
    <w:p w14:paraId="477B0066" w14:textId="6590DE61" w:rsidR="001F540E" w:rsidRPr="006C3702" w:rsidRDefault="001F540E" w:rsidP="005034EA">
      <w:r w:rsidRPr="006C3702">
        <w:t>ČLANAK 4.: Odobrenje za rad i tehnička dozvola</w:t>
      </w:r>
    </w:p>
    <w:p w14:paraId="45997C01" w14:textId="77777777" w:rsidR="005034EA" w:rsidRPr="006C3702" w:rsidRDefault="005034EA" w:rsidP="005034EA"/>
    <w:p w14:paraId="54CB1BA0" w14:textId="522737EE" w:rsidR="001F540E" w:rsidRPr="006C3702" w:rsidRDefault="001F540E" w:rsidP="005034EA">
      <w:r w:rsidRPr="006C3702">
        <w:t>ČLANAK 5.: Odbijanje, opoziv, suspenzija ili ograničenje odobrenja za rad i tehničke dozvole</w:t>
      </w:r>
    </w:p>
    <w:p w14:paraId="055EA5CA" w14:textId="77777777" w:rsidR="005034EA" w:rsidRPr="006C3702" w:rsidRDefault="005034EA" w:rsidP="005034EA"/>
    <w:p w14:paraId="0EEFA969" w14:textId="3FDFBCE6" w:rsidR="001F540E" w:rsidRPr="006C3702" w:rsidRDefault="001F540E" w:rsidP="005034EA">
      <w:r w:rsidRPr="006C3702">
        <w:t>ČLANAK 6.: Ulaganja u zračne prijevoznike</w:t>
      </w:r>
    </w:p>
    <w:p w14:paraId="57D33B88" w14:textId="77777777" w:rsidR="005034EA" w:rsidRPr="006C3702" w:rsidRDefault="005034EA" w:rsidP="005034EA"/>
    <w:p w14:paraId="1B42E448" w14:textId="653FB36D" w:rsidR="001F540E" w:rsidRPr="006C3702" w:rsidRDefault="001F540E" w:rsidP="005034EA">
      <w:r w:rsidRPr="006C3702">
        <w:t>ČLANAK 7.: Usklađenost sa zakonima i propisima</w:t>
      </w:r>
    </w:p>
    <w:p w14:paraId="70897B3F" w14:textId="77777777" w:rsidR="005034EA" w:rsidRPr="006C3702" w:rsidRDefault="005034EA" w:rsidP="005034EA"/>
    <w:p w14:paraId="703C6E67" w14:textId="339B86A7" w:rsidR="001F540E" w:rsidRPr="006C3702" w:rsidRDefault="001F540E" w:rsidP="005034EA">
      <w:r w:rsidRPr="006C3702">
        <w:t>ČLANAK 8.: Pošteno tržišno natjecanje</w:t>
      </w:r>
    </w:p>
    <w:p w14:paraId="1FFF9B0F" w14:textId="77777777" w:rsidR="005034EA" w:rsidRPr="006C3702" w:rsidRDefault="005034EA" w:rsidP="005034EA"/>
    <w:p w14:paraId="596453DC" w14:textId="0B24DB59" w:rsidR="001F540E" w:rsidRPr="006C3702" w:rsidRDefault="001F540E" w:rsidP="005034EA">
      <w:r w:rsidRPr="006C3702">
        <w:t>ČLANAK 9.: Komercijalne mogućnosti</w:t>
      </w:r>
    </w:p>
    <w:p w14:paraId="04693E24" w14:textId="77777777" w:rsidR="005034EA" w:rsidRPr="006C3702" w:rsidRDefault="005034EA" w:rsidP="005034EA"/>
    <w:p w14:paraId="78F2153B" w14:textId="2820ECB8" w:rsidR="001F540E" w:rsidRPr="006C3702" w:rsidRDefault="001F540E" w:rsidP="008D0C38">
      <w:r w:rsidRPr="006C3702">
        <w:t xml:space="preserve">ČLANAK 10.: Carine i </w:t>
      </w:r>
      <w:r w:rsidR="008D0C38">
        <w:t>davanja</w:t>
      </w:r>
    </w:p>
    <w:p w14:paraId="2CA10FBF" w14:textId="77777777" w:rsidR="005034EA" w:rsidRPr="006C3702" w:rsidRDefault="005034EA" w:rsidP="005034EA"/>
    <w:p w14:paraId="7A25715D" w14:textId="4654572C" w:rsidR="001F540E" w:rsidRPr="006C3702" w:rsidRDefault="001F540E" w:rsidP="005034EA">
      <w:r w:rsidRPr="006C3702">
        <w:t>ČLANAK 11.: Korisničke naknade</w:t>
      </w:r>
    </w:p>
    <w:p w14:paraId="006DEEA9" w14:textId="77777777" w:rsidR="005034EA" w:rsidRPr="006C3702" w:rsidRDefault="005034EA" w:rsidP="005034EA"/>
    <w:p w14:paraId="097B0396" w14:textId="667B3E26" w:rsidR="001F540E" w:rsidRPr="006C3702" w:rsidRDefault="005034EA" w:rsidP="005034EA">
      <w:r w:rsidRPr="006C3702">
        <w:br w:type="page"/>
      </w:r>
      <w:r w:rsidR="001F540E" w:rsidRPr="006C3702">
        <w:lastRenderedPageBreak/>
        <w:t>ČLANAK 12.: Tarife i vozarine zračnog prijevoza</w:t>
      </w:r>
    </w:p>
    <w:p w14:paraId="74A04B71" w14:textId="77777777" w:rsidR="005034EA" w:rsidRPr="006C3702" w:rsidRDefault="005034EA" w:rsidP="005034EA"/>
    <w:p w14:paraId="4F453C47" w14:textId="78CD3CBE" w:rsidR="001F540E" w:rsidRPr="006C3702" w:rsidRDefault="001F540E" w:rsidP="005034EA">
      <w:r w:rsidRPr="006C3702">
        <w:t>ČLANAK 13.: Statistički podaci</w:t>
      </w:r>
    </w:p>
    <w:p w14:paraId="2E263EC5" w14:textId="77777777" w:rsidR="001F540E" w:rsidRPr="006C3702" w:rsidRDefault="001F540E" w:rsidP="005034EA"/>
    <w:p w14:paraId="0C42D047" w14:textId="77777777" w:rsidR="001F540E" w:rsidRPr="006C3702" w:rsidRDefault="001F540E" w:rsidP="005034EA">
      <w:r w:rsidRPr="006C3702">
        <w:t>GLAVA II.: REGULATORNA SURADNJA</w:t>
      </w:r>
    </w:p>
    <w:p w14:paraId="7A3CFCEB" w14:textId="77777777" w:rsidR="001F540E" w:rsidRPr="006C3702" w:rsidRDefault="001F540E" w:rsidP="005034EA"/>
    <w:p w14:paraId="10BFCE5E" w14:textId="77777777" w:rsidR="001F540E" w:rsidRPr="006C3702" w:rsidRDefault="001F540E" w:rsidP="005034EA">
      <w:r w:rsidRPr="006C3702">
        <w:t>ČLANAK 14.: Sigurnost zračnog prometa</w:t>
      </w:r>
    </w:p>
    <w:p w14:paraId="06CF4433" w14:textId="77777777" w:rsidR="005034EA" w:rsidRPr="006C3702" w:rsidRDefault="005034EA" w:rsidP="005034EA"/>
    <w:p w14:paraId="295C9D87" w14:textId="410C1004" w:rsidR="001F540E" w:rsidRPr="006C3702" w:rsidRDefault="001F540E" w:rsidP="005034EA">
      <w:r w:rsidRPr="006C3702">
        <w:t>ČLANAK 15.: Zaštita zračnog prometa</w:t>
      </w:r>
    </w:p>
    <w:p w14:paraId="748E41CF" w14:textId="77777777" w:rsidR="005034EA" w:rsidRPr="006C3702" w:rsidRDefault="005034EA" w:rsidP="005034EA"/>
    <w:p w14:paraId="6114126B" w14:textId="50B2C076" w:rsidR="001F540E" w:rsidRPr="006C3702" w:rsidRDefault="001F540E" w:rsidP="005034EA">
      <w:r w:rsidRPr="006C3702">
        <w:t>ČLANAK 16.: Upravljanje zračnim prometom</w:t>
      </w:r>
    </w:p>
    <w:p w14:paraId="12C4AD2C" w14:textId="77777777" w:rsidR="005034EA" w:rsidRPr="006C3702" w:rsidRDefault="005034EA" w:rsidP="005034EA"/>
    <w:p w14:paraId="5A136C8F" w14:textId="14260CC5" w:rsidR="001F540E" w:rsidRPr="006C3702" w:rsidRDefault="001F540E" w:rsidP="005034EA">
      <w:r w:rsidRPr="006C3702">
        <w:t>ČLANAK 17.: Okoliš</w:t>
      </w:r>
    </w:p>
    <w:p w14:paraId="2E6B375F" w14:textId="77777777" w:rsidR="005034EA" w:rsidRPr="006C3702" w:rsidRDefault="005034EA" w:rsidP="005034EA"/>
    <w:p w14:paraId="3638940C" w14:textId="27E24484" w:rsidR="001F540E" w:rsidRPr="006C3702" w:rsidRDefault="001F540E" w:rsidP="005034EA">
      <w:r w:rsidRPr="006C3702">
        <w:t>ČLANAK 18.: Odgovornost zračnih prijevoznika</w:t>
      </w:r>
    </w:p>
    <w:p w14:paraId="2652E73B" w14:textId="77777777" w:rsidR="005034EA" w:rsidRPr="006C3702" w:rsidRDefault="005034EA" w:rsidP="005034EA"/>
    <w:p w14:paraId="339471FE" w14:textId="0E2B1861" w:rsidR="001F540E" w:rsidRPr="006C3702" w:rsidRDefault="001F540E" w:rsidP="005034EA">
      <w:r w:rsidRPr="006C3702">
        <w:t>ČLANAK 19.: Zaštita potrošača</w:t>
      </w:r>
    </w:p>
    <w:p w14:paraId="5CAE7A6F" w14:textId="77777777" w:rsidR="005034EA" w:rsidRPr="006C3702" w:rsidRDefault="005034EA" w:rsidP="005034EA"/>
    <w:p w14:paraId="60E5EABF" w14:textId="52D551C3" w:rsidR="001F540E" w:rsidRPr="006C3702" w:rsidRDefault="001F540E" w:rsidP="005034EA">
      <w:r w:rsidRPr="006C3702">
        <w:t>ČLANAK 20.: Računalni sustavi rezervacija</w:t>
      </w:r>
    </w:p>
    <w:p w14:paraId="683CC08C" w14:textId="77777777" w:rsidR="005034EA" w:rsidRPr="006C3702" w:rsidRDefault="005034EA" w:rsidP="005034EA"/>
    <w:p w14:paraId="6F6B9A8B" w14:textId="60B3AE90" w:rsidR="001F540E" w:rsidRPr="006C3702" w:rsidRDefault="001F540E" w:rsidP="005034EA">
      <w:r w:rsidRPr="006C3702">
        <w:t>ČLANAK 21.: Socijalni aspekti</w:t>
      </w:r>
    </w:p>
    <w:p w14:paraId="0E14BBB0" w14:textId="77777777" w:rsidR="001F540E" w:rsidRPr="006C3702" w:rsidRDefault="001F540E" w:rsidP="005034EA"/>
    <w:p w14:paraId="4C7105B6" w14:textId="77777777" w:rsidR="001F540E" w:rsidRPr="006C3702" w:rsidRDefault="001F540E" w:rsidP="005034EA">
      <w:r w:rsidRPr="006C3702">
        <w:t>GLAVA III.: INSTITUCIONALNE I ZAVRŠNE ODREDBE</w:t>
      </w:r>
    </w:p>
    <w:p w14:paraId="26F4E87E" w14:textId="77777777" w:rsidR="001F540E" w:rsidRPr="006C3702" w:rsidRDefault="001F540E" w:rsidP="005034EA"/>
    <w:p w14:paraId="1C87E74B" w14:textId="7B200B51" w:rsidR="001F540E" w:rsidRPr="006C3702" w:rsidRDefault="001F540E" w:rsidP="005034EA">
      <w:r w:rsidRPr="006C3702">
        <w:t xml:space="preserve">ČLANAK 22.: </w:t>
      </w:r>
      <w:r w:rsidRPr="00E3336A">
        <w:t>Tumačenje i pr</w:t>
      </w:r>
      <w:r w:rsidR="00F26136" w:rsidRPr="00E3336A">
        <w:t>ovedba</w:t>
      </w:r>
    </w:p>
    <w:p w14:paraId="5AEF182C" w14:textId="77777777" w:rsidR="005034EA" w:rsidRPr="006C3702" w:rsidRDefault="005034EA" w:rsidP="005034EA"/>
    <w:p w14:paraId="24C0E098" w14:textId="4DDC03DC" w:rsidR="001F540E" w:rsidRDefault="001F540E" w:rsidP="005034EA">
      <w:r w:rsidRPr="006C3702">
        <w:t>ČLANAK 23.: Zajednički odbor</w:t>
      </w:r>
    </w:p>
    <w:p w14:paraId="0C8CF235" w14:textId="77777777" w:rsidR="00850F6B" w:rsidRPr="006C3702" w:rsidRDefault="00850F6B" w:rsidP="005034EA"/>
    <w:p w14:paraId="1674F17A" w14:textId="77777777" w:rsidR="001F540E" w:rsidRPr="006C3702" w:rsidRDefault="001F540E" w:rsidP="005034EA">
      <w:r w:rsidRPr="006C3702">
        <w:br w:type="page"/>
      </w:r>
      <w:r w:rsidRPr="006C3702">
        <w:lastRenderedPageBreak/>
        <w:t>ČLANAK 24.: Rješavanje sporova i arbitraža</w:t>
      </w:r>
    </w:p>
    <w:p w14:paraId="15A4A6CB" w14:textId="77777777" w:rsidR="005034EA" w:rsidRPr="006C3702" w:rsidRDefault="005034EA" w:rsidP="005034EA"/>
    <w:p w14:paraId="1F608906" w14:textId="32E85228" w:rsidR="001F540E" w:rsidRPr="006C3702" w:rsidRDefault="001F540E" w:rsidP="005034EA">
      <w:r w:rsidRPr="006C3702">
        <w:t>ČLANAK 25.: Zaštitne mjere</w:t>
      </w:r>
    </w:p>
    <w:p w14:paraId="7E5CE3DF" w14:textId="77777777" w:rsidR="005034EA" w:rsidRPr="006C3702" w:rsidRDefault="005034EA" w:rsidP="005034EA"/>
    <w:p w14:paraId="55756B64" w14:textId="5BC0612D" w:rsidR="001F540E" w:rsidRPr="006C3702" w:rsidRDefault="001F540E" w:rsidP="005034EA">
      <w:r w:rsidRPr="006C3702">
        <w:t>ČLANAK 26.: Odnos s drugim sporazumima</w:t>
      </w:r>
    </w:p>
    <w:p w14:paraId="3D028356" w14:textId="77777777" w:rsidR="005034EA" w:rsidRPr="006C3702" w:rsidRDefault="005034EA" w:rsidP="005034EA"/>
    <w:p w14:paraId="14A5CEB8" w14:textId="7F8F7182" w:rsidR="001F540E" w:rsidRPr="006C3702" w:rsidRDefault="001F540E" w:rsidP="005034EA">
      <w:r w:rsidRPr="006C3702">
        <w:t>ČLANAK 27.: Izmjene</w:t>
      </w:r>
    </w:p>
    <w:p w14:paraId="575331EF" w14:textId="77777777" w:rsidR="005034EA" w:rsidRPr="006C3702" w:rsidRDefault="005034EA" w:rsidP="005034EA"/>
    <w:p w14:paraId="37F83832" w14:textId="7DA5A90C" w:rsidR="001F540E" w:rsidRPr="006C3702" w:rsidRDefault="001F540E" w:rsidP="005034EA">
      <w:r w:rsidRPr="006C3702">
        <w:t>ČLANAK 28.: Prestanak</w:t>
      </w:r>
    </w:p>
    <w:p w14:paraId="781CE101" w14:textId="77777777" w:rsidR="005034EA" w:rsidRPr="006C3702" w:rsidRDefault="005034EA" w:rsidP="005034EA"/>
    <w:p w14:paraId="4890975A" w14:textId="3C75391D" w:rsidR="001F540E" w:rsidRPr="006C3702" w:rsidRDefault="001F540E" w:rsidP="005034EA">
      <w:r w:rsidRPr="006C3702">
        <w:t>ČLANAK 29.: Registracija</w:t>
      </w:r>
    </w:p>
    <w:p w14:paraId="493C589F" w14:textId="77777777" w:rsidR="005034EA" w:rsidRPr="006C3702" w:rsidRDefault="005034EA" w:rsidP="005034EA"/>
    <w:p w14:paraId="6E0B3295" w14:textId="1F48DC69" w:rsidR="001F540E" w:rsidRPr="006C3702" w:rsidRDefault="001F540E" w:rsidP="005034EA">
      <w:r w:rsidRPr="006C3702">
        <w:t>ČLANAK 30.: Stupanje na snagu i privremena primjena</w:t>
      </w:r>
    </w:p>
    <w:p w14:paraId="4F566CD1" w14:textId="77777777" w:rsidR="005034EA" w:rsidRPr="006C3702" w:rsidRDefault="005034EA" w:rsidP="005034EA"/>
    <w:p w14:paraId="3EA064A2" w14:textId="226D1F4C" w:rsidR="001F540E" w:rsidRPr="006C3702" w:rsidRDefault="001F540E" w:rsidP="005034EA">
      <w:r w:rsidRPr="006C3702">
        <w:t>ČLANAK 31.: Vjerodostojni tekstovi</w:t>
      </w:r>
    </w:p>
    <w:p w14:paraId="2A4160E9" w14:textId="77777777" w:rsidR="001F540E" w:rsidRPr="006C3702" w:rsidRDefault="001F540E" w:rsidP="005034EA"/>
    <w:p w14:paraId="22D1A5B7" w14:textId="12262683" w:rsidR="001F540E" w:rsidRPr="006C3702" w:rsidRDefault="001F540E" w:rsidP="00AE1A0E">
      <w:r w:rsidRPr="006C3702">
        <w:t>PRILOG I. Prijelazne odredbe</w:t>
      </w:r>
    </w:p>
    <w:p w14:paraId="3AD638E5" w14:textId="77777777" w:rsidR="005034EA" w:rsidRPr="006C3702" w:rsidRDefault="005034EA" w:rsidP="005034EA"/>
    <w:p w14:paraId="5FCF1586" w14:textId="7BFDE77D" w:rsidR="001F540E" w:rsidRPr="006C3702" w:rsidRDefault="001F540E" w:rsidP="005034EA">
      <w:r w:rsidRPr="006C3702">
        <w:t>PRILOG II. Pr</w:t>
      </w:r>
      <w:r w:rsidR="00F26136" w:rsidRPr="006C3702">
        <w:t>avila</w:t>
      </w:r>
      <w:r w:rsidRPr="006C3702">
        <w:t xml:space="preserve"> primjenjiv</w:t>
      </w:r>
      <w:r w:rsidR="00F26136" w:rsidRPr="006C3702">
        <w:t>a</w:t>
      </w:r>
      <w:r w:rsidRPr="006C3702">
        <w:t xml:space="preserve"> na civilno zrakoplovstvo</w:t>
      </w:r>
    </w:p>
    <w:p w14:paraId="56A6A0D8" w14:textId="38F8C884" w:rsidR="005034EA" w:rsidRPr="006C3702" w:rsidRDefault="005034EA" w:rsidP="005034EA"/>
    <w:p w14:paraId="3B314094" w14:textId="77777777" w:rsidR="005034EA" w:rsidRPr="006C3702" w:rsidRDefault="005034EA" w:rsidP="005034EA"/>
    <w:p w14:paraId="366460D0" w14:textId="1526D18C" w:rsidR="001F540E" w:rsidRPr="006C3702" w:rsidRDefault="001F540E" w:rsidP="005034EA">
      <w:r w:rsidRPr="006C3702">
        <w:br w:type="page"/>
      </w:r>
      <w:r w:rsidRPr="006C3702">
        <w:lastRenderedPageBreak/>
        <w:t>KRALJEVINA BELGIJA,</w:t>
      </w:r>
    </w:p>
    <w:p w14:paraId="43E2E82D" w14:textId="77777777" w:rsidR="001F540E" w:rsidRPr="006C3702" w:rsidRDefault="001F540E" w:rsidP="005034EA">
      <w:pPr>
        <w:rPr>
          <w:rFonts w:eastAsia="EUAlbertina-Regular-Identity-H"/>
        </w:rPr>
      </w:pPr>
    </w:p>
    <w:p w14:paraId="72F1CD4D" w14:textId="77777777" w:rsidR="001F540E" w:rsidRPr="006C3702" w:rsidRDefault="001F540E" w:rsidP="005034EA">
      <w:pPr>
        <w:rPr>
          <w:rFonts w:eastAsia="EUAlbertina-Regular-Identity-H"/>
        </w:rPr>
      </w:pPr>
      <w:r w:rsidRPr="006C3702">
        <w:t>REPUBLIKA BUGARSKA,</w:t>
      </w:r>
    </w:p>
    <w:p w14:paraId="415E03B3" w14:textId="77777777" w:rsidR="001F540E" w:rsidRPr="006C3702" w:rsidRDefault="001F540E" w:rsidP="005034EA">
      <w:pPr>
        <w:rPr>
          <w:rFonts w:eastAsia="EUAlbertina-Regular-Identity-H"/>
        </w:rPr>
      </w:pPr>
    </w:p>
    <w:p w14:paraId="4EC0C643" w14:textId="77777777" w:rsidR="001F540E" w:rsidRPr="006C3702" w:rsidRDefault="001F540E" w:rsidP="005034EA">
      <w:pPr>
        <w:rPr>
          <w:rFonts w:eastAsia="EUAlbertina-Regular-Identity-H"/>
        </w:rPr>
      </w:pPr>
      <w:r w:rsidRPr="006C3702">
        <w:t>ČEŠKA REPUBLIKA,</w:t>
      </w:r>
    </w:p>
    <w:p w14:paraId="5482E92E" w14:textId="77777777" w:rsidR="001F540E" w:rsidRPr="006C3702" w:rsidRDefault="001F540E" w:rsidP="005034EA">
      <w:pPr>
        <w:rPr>
          <w:rFonts w:eastAsia="EUAlbertina-Regular-Identity-H"/>
        </w:rPr>
      </w:pPr>
    </w:p>
    <w:p w14:paraId="3D3878AE" w14:textId="77777777" w:rsidR="001F540E" w:rsidRPr="006C3702" w:rsidRDefault="001F540E" w:rsidP="005034EA">
      <w:pPr>
        <w:rPr>
          <w:rFonts w:eastAsia="EUAlbertina-Regular-Identity-H"/>
        </w:rPr>
      </w:pPr>
      <w:r w:rsidRPr="006C3702">
        <w:t>KRALJEVINA DANSKA,</w:t>
      </w:r>
    </w:p>
    <w:p w14:paraId="3A7A856D" w14:textId="312EB958" w:rsidR="001F540E" w:rsidRPr="006C3702" w:rsidRDefault="001F540E" w:rsidP="005034EA">
      <w:pPr>
        <w:rPr>
          <w:rFonts w:eastAsia="EUAlbertina-Regular-Identity-H"/>
        </w:rPr>
      </w:pPr>
    </w:p>
    <w:p w14:paraId="095D74C0" w14:textId="77777777" w:rsidR="001F540E" w:rsidRPr="006C3702" w:rsidRDefault="001F540E" w:rsidP="005034EA">
      <w:pPr>
        <w:rPr>
          <w:rFonts w:eastAsia="EUAlbertina-Regular-Identity-H"/>
        </w:rPr>
      </w:pPr>
      <w:r w:rsidRPr="006C3702">
        <w:t>SAVEZNA REPUBLIKA NJEMAČKA,</w:t>
      </w:r>
    </w:p>
    <w:p w14:paraId="6154AE88" w14:textId="77777777" w:rsidR="001F540E" w:rsidRPr="006C3702" w:rsidRDefault="001F540E" w:rsidP="005034EA">
      <w:pPr>
        <w:rPr>
          <w:rFonts w:eastAsia="EUAlbertina-Regular-Identity-H"/>
        </w:rPr>
      </w:pPr>
    </w:p>
    <w:p w14:paraId="08B88DDF" w14:textId="77777777" w:rsidR="001F540E" w:rsidRPr="006C3702" w:rsidRDefault="001F540E" w:rsidP="005034EA">
      <w:pPr>
        <w:rPr>
          <w:rFonts w:eastAsia="EUAlbertina-Regular-Identity-H"/>
        </w:rPr>
      </w:pPr>
      <w:r w:rsidRPr="006C3702">
        <w:t>REPUBLIKA ESTONIJA,</w:t>
      </w:r>
    </w:p>
    <w:p w14:paraId="2B275E28" w14:textId="77777777" w:rsidR="001F540E" w:rsidRPr="006C3702" w:rsidRDefault="001F540E" w:rsidP="005034EA">
      <w:pPr>
        <w:rPr>
          <w:rFonts w:eastAsia="EUAlbertina-Regular-Identity-H"/>
        </w:rPr>
      </w:pPr>
    </w:p>
    <w:p w14:paraId="2053FC93" w14:textId="77777777" w:rsidR="001F540E" w:rsidRPr="006C3702" w:rsidRDefault="001F540E" w:rsidP="005034EA">
      <w:pPr>
        <w:rPr>
          <w:rFonts w:eastAsia="EUAlbertina-Regular-Identity-H"/>
        </w:rPr>
      </w:pPr>
      <w:r w:rsidRPr="006C3702">
        <w:t>IRSKA,</w:t>
      </w:r>
    </w:p>
    <w:p w14:paraId="510D5749" w14:textId="77777777" w:rsidR="001F540E" w:rsidRPr="006C3702" w:rsidRDefault="001F540E" w:rsidP="005034EA">
      <w:pPr>
        <w:rPr>
          <w:rFonts w:eastAsia="EUAlbertina-Regular-Identity-H"/>
        </w:rPr>
      </w:pPr>
    </w:p>
    <w:p w14:paraId="07DA7B17" w14:textId="77777777" w:rsidR="001F540E" w:rsidRPr="006C3702" w:rsidRDefault="001F540E" w:rsidP="005034EA">
      <w:pPr>
        <w:rPr>
          <w:rFonts w:eastAsia="EUAlbertina-Regular-Identity-H"/>
        </w:rPr>
      </w:pPr>
      <w:r w:rsidRPr="006C3702">
        <w:t>HELENSKA REPUBLIKA,</w:t>
      </w:r>
    </w:p>
    <w:p w14:paraId="63B0E696" w14:textId="77777777" w:rsidR="001F540E" w:rsidRPr="006C3702" w:rsidRDefault="001F540E" w:rsidP="005034EA">
      <w:pPr>
        <w:rPr>
          <w:rFonts w:eastAsia="EUAlbertina-Regular-Identity-H"/>
        </w:rPr>
      </w:pPr>
    </w:p>
    <w:p w14:paraId="148B0267" w14:textId="77777777" w:rsidR="001F540E" w:rsidRPr="006C3702" w:rsidRDefault="001F540E" w:rsidP="005034EA">
      <w:pPr>
        <w:rPr>
          <w:rFonts w:eastAsia="EUAlbertina-Regular-Identity-H"/>
        </w:rPr>
      </w:pPr>
      <w:r w:rsidRPr="006C3702">
        <w:t>KRALJEVINA ŠPANJOLSKA,</w:t>
      </w:r>
    </w:p>
    <w:p w14:paraId="33E7F133" w14:textId="77777777" w:rsidR="001F540E" w:rsidRPr="006C3702" w:rsidRDefault="001F540E" w:rsidP="005034EA">
      <w:pPr>
        <w:rPr>
          <w:rFonts w:eastAsia="EUAlbertina-Regular-Identity-H"/>
        </w:rPr>
      </w:pPr>
    </w:p>
    <w:p w14:paraId="641D0BD0" w14:textId="77777777" w:rsidR="001F540E" w:rsidRPr="006C3702" w:rsidRDefault="001F540E" w:rsidP="005034EA">
      <w:pPr>
        <w:rPr>
          <w:rFonts w:eastAsia="EUAlbertina-Regular-Identity-H"/>
        </w:rPr>
      </w:pPr>
      <w:r w:rsidRPr="006C3702">
        <w:t>FRANCUSKA REPUBLIKA,</w:t>
      </w:r>
    </w:p>
    <w:p w14:paraId="495B260B" w14:textId="77777777" w:rsidR="001F540E" w:rsidRPr="006C3702" w:rsidRDefault="001F540E" w:rsidP="005034EA">
      <w:pPr>
        <w:rPr>
          <w:rFonts w:eastAsia="EUAlbertina-Regular-Identity-H"/>
        </w:rPr>
      </w:pPr>
    </w:p>
    <w:p w14:paraId="48CF5B06" w14:textId="77777777" w:rsidR="001F540E" w:rsidRPr="006C3702" w:rsidRDefault="001F540E" w:rsidP="005034EA">
      <w:pPr>
        <w:rPr>
          <w:rFonts w:eastAsia="EUAlbertina-Regular-Identity-H"/>
        </w:rPr>
      </w:pPr>
      <w:r w:rsidRPr="006C3702">
        <w:t>REPUBLIKA HRVATSKA,</w:t>
      </w:r>
    </w:p>
    <w:p w14:paraId="55E3C5A7" w14:textId="77777777" w:rsidR="001F540E" w:rsidRPr="006C3702" w:rsidRDefault="001F540E" w:rsidP="005034EA">
      <w:pPr>
        <w:rPr>
          <w:rFonts w:eastAsia="EUAlbertina-Regular-Identity-H"/>
        </w:rPr>
      </w:pPr>
    </w:p>
    <w:p w14:paraId="1E2274A8" w14:textId="77777777" w:rsidR="001F540E" w:rsidRPr="006C3702" w:rsidRDefault="001F540E" w:rsidP="005034EA">
      <w:pPr>
        <w:rPr>
          <w:rFonts w:eastAsia="EUAlbertina-Regular-Identity-H"/>
        </w:rPr>
      </w:pPr>
      <w:r w:rsidRPr="006C3702">
        <w:t>TALIJANSKA REPUBLIKA,</w:t>
      </w:r>
    </w:p>
    <w:p w14:paraId="2AE21478" w14:textId="77777777" w:rsidR="001F540E" w:rsidRPr="006C3702" w:rsidRDefault="001F540E" w:rsidP="005034EA">
      <w:pPr>
        <w:rPr>
          <w:rFonts w:eastAsia="EUAlbertina-Regular-Identity-H"/>
        </w:rPr>
      </w:pPr>
    </w:p>
    <w:p w14:paraId="3E38055A" w14:textId="77777777" w:rsidR="001F540E" w:rsidRPr="006C3702" w:rsidRDefault="001F540E" w:rsidP="005034EA">
      <w:pPr>
        <w:rPr>
          <w:rFonts w:eastAsia="EUAlbertina-Regular-Identity-H"/>
        </w:rPr>
      </w:pPr>
      <w:r w:rsidRPr="006C3702">
        <w:t>REPUBLIKA CIPAR,</w:t>
      </w:r>
    </w:p>
    <w:p w14:paraId="06322BA9" w14:textId="77777777" w:rsidR="001F540E" w:rsidRPr="006C3702" w:rsidRDefault="001F540E" w:rsidP="005034EA">
      <w:pPr>
        <w:rPr>
          <w:rFonts w:eastAsia="EUAlbertina-Regular-Identity-H"/>
        </w:rPr>
      </w:pPr>
    </w:p>
    <w:p w14:paraId="4DC19D54" w14:textId="77777777" w:rsidR="001F540E" w:rsidRPr="006C3702" w:rsidRDefault="001F540E" w:rsidP="005034EA">
      <w:pPr>
        <w:rPr>
          <w:rFonts w:eastAsia="EUAlbertina-Regular-Identity-H"/>
        </w:rPr>
      </w:pPr>
      <w:r w:rsidRPr="006C3702">
        <w:t>REPUBLIKA LATVIJA,</w:t>
      </w:r>
    </w:p>
    <w:p w14:paraId="575CF9D7" w14:textId="48D3441D" w:rsidR="001F540E" w:rsidRPr="006C3702" w:rsidRDefault="001F540E" w:rsidP="005034EA">
      <w:pPr>
        <w:rPr>
          <w:rFonts w:eastAsia="EUAlbertina-Regular-Identity-H"/>
        </w:rPr>
      </w:pPr>
    </w:p>
    <w:p w14:paraId="463F3692" w14:textId="72D7D0F6" w:rsidR="00AE1A0E" w:rsidRDefault="005034EA" w:rsidP="005034EA">
      <w:r w:rsidRPr="006C3702">
        <w:br w:type="page"/>
      </w:r>
      <w:r w:rsidR="00AE1A0E" w:rsidRPr="00AE1A0E">
        <w:lastRenderedPageBreak/>
        <w:t>REPUBLIKA LITVA,</w:t>
      </w:r>
    </w:p>
    <w:p w14:paraId="5C78597D" w14:textId="77777777" w:rsidR="00AE1A0E" w:rsidRDefault="00AE1A0E" w:rsidP="005034EA"/>
    <w:p w14:paraId="24E98AB1" w14:textId="5EE65B08" w:rsidR="001F540E" w:rsidRPr="006C3702" w:rsidRDefault="001F540E" w:rsidP="005034EA">
      <w:pPr>
        <w:rPr>
          <w:rFonts w:eastAsia="EUAlbertina-Regular-Identity-H"/>
        </w:rPr>
      </w:pPr>
      <w:r w:rsidRPr="006C3702">
        <w:t>VELIKO VOJVODSTVO LUKSEMBURG,</w:t>
      </w:r>
    </w:p>
    <w:p w14:paraId="2E7A7D1F" w14:textId="77777777" w:rsidR="001F540E" w:rsidRPr="006C3702" w:rsidRDefault="001F540E" w:rsidP="005034EA">
      <w:pPr>
        <w:rPr>
          <w:rFonts w:eastAsia="EUAlbertina-Regular-Identity-H"/>
        </w:rPr>
      </w:pPr>
    </w:p>
    <w:p w14:paraId="2C1ED96B" w14:textId="77777777" w:rsidR="001F540E" w:rsidRPr="006C3702" w:rsidRDefault="001F540E" w:rsidP="005034EA">
      <w:pPr>
        <w:rPr>
          <w:rFonts w:eastAsia="EUAlbertina-Regular-Identity-H"/>
        </w:rPr>
      </w:pPr>
      <w:r w:rsidRPr="006C3702">
        <w:t>MAĐARSKA,</w:t>
      </w:r>
    </w:p>
    <w:p w14:paraId="0AF0E8B9" w14:textId="499AC958" w:rsidR="00276EC3" w:rsidRPr="006C3702" w:rsidRDefault="00276EC3" w:rsidP="005034EA"/>
    <w:p w14:paraId="571CAC5D" w14:textId="77777777" w:rsidR="001F540E" w:rsidRPr="006C3702" w:rsidRDefault="001F540E" w:rsidP="005034EA">
      <w:pPr>
        <w:rPr>
          <w:rFonts w:eastAsia="EUAlbertina-Regular-Identity-H"/>
        </w:rPr>
      </w:pPr>
      <w:r w:rsidRPr="006C3702">
        <w:t>REPUBLIKA MALTA,</w:t>
      </w:r>
    </w:p>
    <w:p w14:paraId="020D5D9B" w14:textId="77777777" w:rsidR="001F540E" w:rsidRPr="006C3702" w:rsidRDefault="001F540E" w:rsidP="005034EA">
      <w:pPr>
        <w:rPr>
          <w:rFonts w:eastAsia="EUAlbertina-Regular-Identity-H"/>
        </w:rPr>
      </w:pPr>
    </w:p>
    <w:p w14:paraId="55CCB369" w14:textId="77777777" w:rsidR="001F540E" w:rsidRPr="006C3702" w:rsidRDefault="001F540E" w:rsidP="005034EA">
      <w:pPr>
        <w:rPr>
          <w:rFonts w:eastAsia="EUAlbertina-Regular-Identity-H"/>
        </w:rPr>
      </w:pPr>
      <w:r w:rsidRPr="006C3702">
        <w:t>KRALJEVINA NIZOZEMSKA,</w:t>
      </w:r>
    </w:p>
    <w:p w14:paraId="290BB484" w14:textId="77777777" w:rsidR="001F540E" w:rsidRPr="006C3702" w:rsidRDefault="001F540E" w:rsidP="005034EA">
      <w:pPr>
        <w:rPr>
          <w:rFonts w:eastAsia="EUAlbertina-Regular-Identity-H"/>
        </w:rPr>
      </w:pPr>
    </w:p>
    <w:p w14:paraId="4118EF9D" w14:textId="77777777" w:rsidR="001F540E" w:rsidRPr="006C3702" w:rsidRDefault="001F540E" w:rsidP="005034EA">
      <w:pPr>
        <w:rPr>
          <w:rFonts w:eastAsia="EUAlbertina-Regular-Identity-H"/>
        </w:rPr>
      </w:pPr>
      <w:r w:rsidRPr="006C3702">
        <w:t>REPUBLIKA AUSTRIJA,</w:t>
      </w:r>
    </w:p>
    <w:p w14:paraId="74AD34B2" w14:textId="77777777" w:rsidR="001F540E" w:rsidRPr="006C3702" w:rsidRDefault="001F540E" w:rsidP="005034EA">
      <w:pPr>
        <w:rPr>
          <w:rFonts w:eastAsia="EUAlbertina-Regular-Identity-H"/>
        </w:rPr>
      </w:pPr>
    </w:p>
    <w:p w14:paraId="33CB88A0" w14:textId="77777777" w:rsidR="001F540E" w:rsidRPr="006C3702" w:rsidRDefault="001F540E" w:rsidP="005034EA">
      <w:pPr>
        <w:rPr>
          <w:rFonts w:eastAsia="EUAlbertina-Regular-Identity-H"/>
        </w:rPr>
      </w:pPr>
      <w:r w:rsidRPr="006C3702">
        <w:t>REPUBLIKA POLJSKA,</w:t>
      </w:r>
    </w:p>
    <w:p w14:paraId="224534A0" w14:textId="77777777" w:rsidR="001F540E" w:rsidRPr="006C3702" w:rsidRDefault="001F540E" w:rsidP="005034EA">
      <w:pPr>
        <w:rPr>
          <w:rFonts w:eastAsia="EUAlbertina-Regular-Identity-H"/>
        </w:rPr>
      </w:pPr>
    </w:p>
    <w:p w14:paraId="54009113" w14:textId="77777777" w:rsidR="001F540E" w:rsidRPr="006C3702" w:rsidRDefault="001F540E" w:rsidP="005034EA">
      <w:pPr>
        <w:rPr>
          <w:rFonts w:eastAsia="EUAlbertina-Regular-Identity-H"/>
        </w:rPr>
      </w:pPr>
      <w:r w:rsidRPr="006C3702">
        <w:t>PORTUGALSKA REPUBLIKA,</w:t>
      </w:r>
    </w:p>
    <w:p w14:paraId="34CA7386" w14:textId="77777777" w:rsidR="001F540E" w:rsidRPr="006C3702" w:rsidRDefault="001F540E" w:rsidP="005034EA">
      <w:pPr>
        <w:rPr>
          <w:rFonts w:eastAsia="EUAlbertina-Regular-Identity-H"/>
        </w:rPr>
      </w:pPr>
    </w:p>
    <w:p w14:paraId="55BEAB8D" w14:textId="77777777" w:rsidR="001F540E" w:rsidRPr="006C3702" w:rsidRDefault="001F540E" w:rsidP="005034EA">
      <w:pPr>
        <w:rPr>
          <w:rFonts w:eastAsia="EUAlbertina-Regular-Identity-H"/>
        </w:rPr>
      </w:pPr>
      <w:r w:rsidRPr="006C3702">
        <w:t>RUMUNJSKA,</w:t>
      </w:r>
    </w:p>
    <w:p w14:paraId="0EC83231" w14:textId="77777777" w:rsidR="001F540E" w:rsidRPr="006C3702" w:rsidRDefault="001F540E" w:rsidP="005034EA">
      <w:pPr>
        <w:rPr>
          <w:rFonts w:eastAsia="EUAlbertina-Regular-Identity-H"/>
        </w:rPr>
      </w:pPr>
    </w:p>
    <w:p w14:paraId="313A3FD8" w14:textId="77777777" w:rsidR="001F540E" w:rsidRPr="006C3702" w:rsidRDefault="001F540E" w:rsidP="005034EA">
      <w:pPr>
        <w:rPr>
          <w:rFonts w:eastAsia="EUAlbertina-Regular-Identity-H"/>
        </w:rPr>
      </w:pPr>
      <w:r w:rsidRPr="006C3702">
        <w:t>REPUBLIKA SLOVENIJA,</w:t>
      </w:r>
    </w:p>
    <w:p w14:paraId="22B0043B" w14:textId="77777777" w:rsidR="001F540E" w:rsidRPr="006C3702" w:rsidRDefault="001F540E" w:rsidP="005034EA">
      <w:pPr>
        <w:rPr>
          <w:rFonts w:eastAsia="EUAlbertina-Regular-Identity-H"/>
        </w:rPr>
      </w:pPr>
    </w:p>
    <w:p w14:paraId="559F1F34" w14:textId="77777777" w:rsidR="001F540E" w:rsidRPr="006C3702" w:rsidRDefault="001F540E" w:rsidP="005034EA">
      <w:pPr>
        <w:rPr>
          <w:rFonts w:eastAsia="EUAlbertina-Regular-Identity-H"/>
        </w:rPr>
      </w:pPr>
      <w:r w:rsidRPr="006C3702">
        <w:t>SLOVAČKA REPUBLIKA,</w:t>
      </w:r>
    </w:p>
    <w:p w14:paraId="547CEA93" w14:textId="77777777" w:rsidR="001F540E" w:rsidRPr="006C3702" w:rsidRDefault="001F540E" w:rsidP="005034EA">
      <w:pPr>
        <w:rPr>
          <w:rFonts w:eastAsia="EUAlbertina-Regular-Identity-H"/>
        </w:rPr>
      </w:pPr>
    </w:p>
    <w:p w14:paraId="573FFDB1" w14:textId="77777777" w:rsidR="001F540E" w:rsidRPr="006C3702" w:rsidRDefault="001F540E" w:rsidP="005034EA">
      <w:pPr>
        <w:rPr>
          <w:rFonts w:eastAsia="EUAlbertina-Regular-Identity-H"/>
        </w:rPr>
      </w:pPr>
      <w:r w:rsidRPr="006C3702">
        <w:t>REPUBLIKA FINSKA,</w:t>
      </w:r>
    </w:p>
    <w:p w14:paraId="4CF4458B" w14:textId="77777777" w:rsidR="001F540E" w:rsidRPr="006C3702" w:rsidRDefault="001F540E" w:rsidP="005034EA">
      <w:pPr>
        <w:rPr>
          <w:rFonts w:eastAsia="EUAlbertina-Regular-Identity-H"/>
        </w:rPr>
      </w:pPr>
    </w:p>
    <w:p w14:paraId="521CC1F5" w14:textId="77777777" w:rsidR="001F540E" w:rsidRPr="006C3702" w:rsidRDefault="001F540E" w:rsidP="005034EA">
      <w:pPr>
        <w:rPr>
          <w:rFonts w:eastAsia="EUAlbertina-Regular-Identity-H"/>
        </w:rPr>
      </w:pPr>
      <w:r w:rsidRPr="006C3702">
        <w:t>KRALJEVINA ŠVEDSKA,</w:t>
      </w:r>
    </w:p>
    <w:p w14:paraId="3449B363" w14:textId="77777777" w:rsidR="001F540E" w:rsidRPr="006C3702" w:rsidRDefault="001F540E" w:rsidP="005034EA">
      <w:pPr>
        <w:rPr>
          <w:rFonts w:eastAsia="EUAlbertina-Regular-Identity-H"/>
        </w:rPr>
      </w:pPr>
    </w:p>
    <w:p w14:paraId="0A73BF93" w14:textId="77777777" w:rsidR="00276EC3" w:rsidRPr="006C3702" w:rsidRDefault="00276EC3" w:rsidP="005034EA">
      <w:pPr>
        <w:rPr>
          <w:rFonts w:eastAsia="EUAlbertina-Regular-Identity-H"/>
        </w:rPr>
      </w:pPr>
    </w:p>
    <w:p w14:paraId="15891F61" w14:textId="4ED399E5" w:rsidR="001F540E" w:rsidRDefault="005034EA">
      <w:r w:rsidRPr="006C3702">
        <w:br w:type="page"/>
      </w:r>
      <w:r w:rsidR="00F26136" w:rsidRPr="006C3702">
        <w:lastRenderedPageBreak/>
        <w:t xml:space="preserve">kao </w:t>
      </w:r>
      <w:r w:rsidR="001F540E" w:rsidRPr="006C3702">
        <w:t>stranke Ugovora o Europskoj uniji i Ugovora o funkcioniranju Europske unije</w:t>
      </w:r>
      <w:r w:rsidR="000F6876">
        <w:t>,</w:t>
      </w:r>
      <w:r w:rsidR="001F540E" w:rsidRPr="006C3702">
        <w:t xml:space="preserve"> dalje u tekstu „Ugovori EU-a”</w:t>
      </w:r>
      <w:r w:rsidR="000F6876">
        <w:t>,</w:t>
      </w:r>
      <w:r w:rsidR="001F540E" w:rsidRPr="006C3702">
        <w:t xml:space="preserve"> i </w:t>
      </w:r>
      <w:r w:rsidR="00F26136" w:rsidRPr="006C3702">
        <w:t xml:space="preserve">kao </w:t>
      </w:r>
      <w:r w:rsidR="001F540E" w:rsidRPr="006C3702">
        <w:t>države članice Europske unije</w:t>
      </w:r>
      <w:r w:rsidR="000F6876">
        <w:t>,</w:t>
      </w:r>
      <w:r w:rsidR="001F540E" w:rsidRPr="006C3702">
        <w:t xml:space="preserve"> dalje u tekstu </w:t>
      </w:r>
      <w:r w:rsidR="008B6B22" w:rsidRPr="006C3702">
        <w:t>zajedn</w:t>
      </w:r>
      <w:r w:rsidR="00F26136" w:rsidRPr="006C3702">
        <w:t xml:space="preserve">ički </w:t>
      </w:r>
      <w:r w:rsidR="00343C31" w:rsidRPr="006C3702">
        <w:t>„države članice EU</w:t>
      </w:r>
      <w:r w:rsidR="00343C31" w:rsidRPr="006C3702">
        <w:noBreakHyphen/>
      </w:r>
      <w:r w:rsidR="001F540E" w:rsidRPr="006C3702">
        <w:t xml:space="preserve">a” ili </w:t>
      </w:r>
      <w:r w:rsidR="00F26136" w:rsidRPr="006C3702">
        <w:t>pojedinačno</w:t>
      </w:r>
      <w:r w:rsidR="001F540E" w:rsidRPr="006C3702">
        <w:t xml:space="preserve"> „držav</w:t>
      </w:r>
      <w:r w:rsidR="00F26136" w:rsidRPr="006C3702">
        <w:t>a</w:t>
      </w:r>
      <w:r w:rsidR="001F540E" w:rsidRPr="006C3702">
        <w:t xml:space="preserve"> članic</w:t>
      </w:r>
      <w:r w:rsidR="00F26136" w:rsidRPr="006C3702">
        <w:t>a</w:t>
      </w:r>
      <w:r w:rsidR="001F540E" w:rsidRPr="006C3702">
        <w:t xml:space="preserve"> EU-a”,</w:t>
      </w:r>
    </w:p>
    <w:p w14:paraId="4197E451" w14:textId="314C5382" w:rsidR="00AE1A0E" w:rsidRPr="006C3702" w:rsidRDefault="00AE1A0E">
      <w:pPr>
        <w:rPr>
          <w:rFonts w:eastAsia="EUAlbertina-Regular-Identity-H"/>
        </w:rPr>
      </w:pPr>
      <w:r>
        <w:t>i EUROPSKA UNIJA,</w:t>
      </w:r>
    </w:p>
    <w:p w14:paraId="48858FD3" w14:textId="77777777" w:rsidR="001F540E" w:rsidRPr="006C3702" w:rsidRDefault="001F540E" w:rsidP="005034EA">
      <w:pPr>
        <w:rPr>
          <w:rFonts w:eastAsia="EUAlbertina-Regular-Identity-H"/>
        </w:rPr>
      </w:pPr>
    </w:p>
    <w:p w14:paraId="46EB6559" w14:textId="77777777" w:rsidR="00276EC3" w:rsidRPr="006C3702" w:rsidRDefault="00276EC3" w:rsidP="005034EA">
      <w:pPr>
        <w:tabs>
          <w:tab w:val="left" w:pos="5103"/>
        </w:tabs>
        <w:rPr>
          <w:rFonts w:eastAsia="EUAlbertina-Regular-Identity-H"/>
        </w:rPr>
      </w:pPr>
      <w:r w:rsidRPr="006C3702">
        <w:rPr>
          <w:rFonts w:eastAsia="EUAlbertina-Regular-Identity-H"/>
        </w:rPr>
        <w:tab/>
        <w:t>s jedne strane,</w:t>
      </w:r>
    </w:p>
    <w:p w14:paraId="6669863F" w14:textId="77777777" w:rsidR="005034EA" w:rsidRPr="006C3702" w:rsidRDefault="005034EA" w:rsidP="005034EA">
      <w:pPr>
        <w:rPr>
          <w:rFonts w:eastAsia="EUAlbertina-Regular-Identity-H"/>
        </w:rPr>
      </w:pPr>
    </w:p>
    <w:p w14:paraId="17291470" w14:textId="53FCBA03" w:rsidR="001F540E" w:rsidRPr="006C3702" w:rsidRDefault="00D25267" w:rsidP="000F6876">
      <w:pPr>
        <w:rPr>
          <w:rFonts w:eastAsia="EUAlbertina-Regular-Identity-H"/>
        </w:rPr>
      </w:pPr>
      <w:r>
        <w:rPr>
          <w:rFonts w:eastAsia="EUAlbertina-Regular-Identity-H"/>
        </w:rPr>
        <w:t>i</w:t>
      </w:r>
      <w:r w:rsidR="00276EC3" w:rsidRPr="006C3702">
        <w:t xml:space="preserve"> </w:t>
      </w:r>
      <w:r w:rsidR="001F540E" w:rsidRPr="006C3702">
        <w:t>REPUBLIKA ARMENIJA</w:t>
      </w:r>
      <w:r w:rsidR="000F6876">
        <w:t>,</w:t>
      </w:r>
      <w:r w:rsidR="001F540E" w:rsidRPr="006C3702">
        <w:t xml:space="preserve"> dalje u tekstu „Armenija”,</w:t>
      </w:r>
    </w:p>
    <w:p w14:paraId="1E01C64F" w14:textId="77777777" w:rsidR="001F540E" w:rsidRPr="006C3702" w:rsidRDefault="001F540E" w:rsidP="005034EA">
      <w:pPr>
        <w:rPr>
          <w:rFonts w:eastAsia="EUAlbertina-Regular-Identity-H"/>
        </w:rPr>
      </w:pPr>
    </w:p>
    <w:p w14:paraId="45219253" w14:textId="77777777" w:rsidR="001F540E" w:rsidRPr="006C3702" w:rsidRDefault="001F540E" w:rsidP="005034EA">
      <w:pPr>
        <w:tabs>
          <w:tab w:val="left" w:pos="5103"/>
        </w:tabs>
        <w:rPr>
          <w:rFonts w:eastAsia="EUAlbertina-Regular-Identity-H"/>
        </w:rPr>
      </w:pPr>
      <w:r w:rsidRPr="006C3702">
        <w:tab/>
        <w:t>s druge strane;</w:t>
      </w:r>
    </w:p>
    <w:p w14:paraId="0E8DF82B" w14:textId="77777777" w:rsidR="005034EA" w:rsidRPr="006C3702" w:rsidRDefault="005034EA" w:rsidP="005034EA">
      <w:pPr>
        <w:rPr>
          <w:rFonts w:eastAsia="EUAlbertina-Regular-Identity-H"/>
        </w:rPr>
      </w:pPr>
    </w:p>
    <w:p w14:paraId="33F75AE3" w14:textId="05B87B83" w:rsidR="001F540E" w:rsidRPr="006C3702" w:rsidRDefault="00276EC3" w:rsidP="000F6876">
      <w:pPr>
        <w:rPr>
          <w:rFonts w:eastAsia="EUAlbertina-Regular-Identity-H"/>
        </w:rPr>
      </w:pPr>
      <w:r w:rsidRPr="006C3702">
        <w:rPr>
          <w:rFonts w:eastAsia="EUAlbertina-Regular-Identity-H"/>
        </w:rPr>
        <w:t>dalje u tekstu zajednički „stranke”,</w:t>
      </w:r>
    </w:p>
    <w:p w14:paraId="375B77B4" w14:textId="45A679B2" w:rsidR="005034EA" w:rsidRPr="006C3702" w:rsidRDefault="005034EA" w:rsidP="005034EA">
      <w:pPr>
        <w:rPr>
          <w:rFonts w:eastAsia="EUAlbertina-Regular-Identity-H"/>
        </w:rPr>
      </w:pPr>
    </w:p>
    <w:p w14:paraId="1E978120" w14:textId="77777777" w:rsidR="005034EA" w:rsidRPr="006C3702" w:rsidRDefault="005034EA" w:rsidP="005034EA">
      <w:pPr>
        <w:rPr>
          <w:rFonts w:eastAsia="EUAlbertina-Regular-Identity-H"/>
        </w:rPr>
      </w:pPr>
    </w:p>
    <w:p w14:paraId="7DD8133E" w14:textId="34832857" w:rsidR="00276EC3" w:rsidRPr="006C3702" w:rsidRDefault="00276EC3">
      <w:r w:rsidRPr="006C3702">
        <w:br w:type="page"/>
      </w:r>
    </w:p>
    <w:p w14:paraId="65672237" w14:textId="03AF6F7E" w:rsidR="001F540E" w:rsidRPr="006C3702" w:rsidRDefault="001F540E" w:rsidP="00D25267">
      <w:pPr>
        <w:rPr>
          <w:rFonts w:cs="Arial"/>
          <w:iCs/>
        </w:rPr>
      </w:pPr>
      <w:r w:rsidRPr="006C3702">
        <w:t xml:space="preserve">države članice EU-a </w:t>
      </w:r>
      <w:r w:rsidR="00276EC3" w:rsidRPr="006C3702">
        <w:t xml:space="preserve">i Armenija </w:t>
      </w:r>
      <w:r w:rsidRPr="006C3702">
        <w:t>stranke su Konvencije o međunarodnom civilnom zrakoplovstvu, otvorene za potpisivanje u Chicagu 7.  prosinca 1944., zajedno s Europskom unijom;</w:t>
      </w:r>
    </w:p>
    <w:p w14:paraId="40987903" w14:textId="77777777" w:rsidR="001F540E" w:rsidRPr="006C3702" w:rsidRDefault="001F540E" w:rsidP="005034EA"/>
    <w:p w14:paraId="34674A8C" w14:textId="36A8AFBC" w:rsidR="001F540E" w:rsidRPr="006C3702" w:rsidRDefault="001F540E" w:rsidP="005034EA">
      <w:pPr>
        <w:rPr>
          <w:rFonts w:cs="Arial"/>
          <w:iCs/>
        </w:rPr>
      </w:pPr>
      <w:r w:rsidRPr="006C3702">
        <w:t xml:space="preserve">UZIMAJUĆI U OBZIR Sporazum o partnerstvu i suradnji između Europskih zajednica i njihovih država članica, s jedne strane, i Republike Armenije, s druge strane, </w:t>
      </w:r>
      <w:r w:rsidR="009D7154" w:rsidRPr="006C3702">
        <w:t>potpisan</w:t>
      </w:r>
      <w:r w:rsidRPr="006C3702">
        <w:t xml:space="preserve"> u Luxembourgu 22. travnja 1996.;</w:t>
      </w:r>
    </w:p>
    <w:p w14:paraId="79A3AA42" w14:textId="77777777" w:rsidR="001F540E" w:rsidRPr="006C3702" w:rsidRDefault="001F540E" w:rsidP="005034EA">
      <w:pPr>
        <w:rPr>
          <w:rFonts w:cs="Arial"/>
          <w:iCs/>
        </w:rPr>
      </w:pPr>
    </w:p>
    <w:p w14:paraId="16C7982C" w14:textId="26AF70FE" w:rsidR="001F540E" w:rsidRPr="006C3702" w:rsidRDefault="001F540E" w:rsidP="00D25267">
      <w:pPr>
        <w:rPr>
          <w:rFonts w:cs="Arial"/>
          <w:iCs/>
        </w:rPr>
      </w:pPr>
      <w:r w:rsidRPr="006C3702">
        <w:t>ŽELEĆI stvoriti zajednički zračni prostor (</w:t>
      </w:r>
      <w:r w:rsidR="00276EC3" w:rsidRPr="006C3702">
        <w:t>dalje u tekstu „</w:t>
      </w:r>
      <w:r w:rsidRPr="006C3702">
        <w:t>ZZP</w:t>
      </w:r>
      <w:r w:rsidR="00276EC3" w:rsidRPr="006C3702">
        <w:t>”</w:t>
      </w:r>
      <w:r w:rsidRPr="006C3702">
        <w:t>) na temelju cilja otvaranja pristupa tržištima stranaka, uz jednake uvjete tržišnog natjecanja, nediskriminacij</w:t>
      </w:r>
      <w:r w:rsidR="00A61BFB" w:rsidRPr="006C3702">
        <w:t>u</w:t>
      </w:r>
      <w:r w:rsidRPr="006C3702">
        <w:t xml:space="preserve"> i poštovanj</w:t>
      </w:r>
      <w:r w:rsidR="00D25267">
        <w:t>e</w:t>
      </w:r>
      <w:r w:rsidRPr="006C3702">
        <w:t xml:space="preserve"> istih pravila, uključujući u područjima sigurnosti, zaštite, upravljanja zračnim prometom, tržišnog natjecanja, socijalnih aspekata i okoliša;</w:t>
      </w:r>
    </w:p>
    <w:p w14:paraId="02257C92" w14:textId="77777777" w:rsidR="001F540E" w:rsidRPr="006C3702" w:rsidRDefault="001F540E" w:rsidP="005034EA">
      <w:pPr>
        <w:rPr>
          <w:rFonts w:cs="Arial"/>
          <w:iCs/>
        </w:rPr>
      </w:pPr>
    </w:p>
    <w:p w14:paraId="7328A36F" w14:textId="77777777" w:rsidR="001F540E" w:rsidRPr="006C3702" w:rsidRDefault="001F540E" w:rsidP="005034EA">
      <w:r w:rsidRPr="006C3702">
        <w:t>ŽELEĆI poboljšati usluge zračnog prijevoza i promicati međunarodni zrakoplovni sustav temeljen na nediskriminaciji te otvorenom i poštenom tržišnom natjecanju među zračnim prijevoznicima na tržištu;</w:t>
      </w:r>
    </w:p>
    <w:p w14:paraId="7912D495" w14:textId="77777777" w:rsidR="001F540E" w:rsidRPr="006C3702" w:rsidRDefault="001F540E" w:rsidP="005034EA"/>
    <w:p w14:paraId="62724140" w14:textId="77777777" w:rsidR="001F540E" w:rsidRPr="006C3702" w:rsidRDefault="001F540E" w:rsidP="005034EA">
      <w:r w:rsidRPr="006C3702">
        <w:t>ŽELEĆI promicati svoje interese u pogledu zračnog prijevoza;</w:t>
      </w:r>
    </w:p>
    <w:p w14:paraId="543E2E75" w14:textId="77777777" w:rsidR="001F540E" w:rsidRPr="006C3702" w:rsidRDefault="001F540E" w:rsidP="005034EA">
      <w:pPr>
        <w:rPr>
          <w:rFonts w:cs="Arial"/>
          <w:iCs/>
        </w:rPr>
      </w:pPr>
    </w:p>
    <w:p w14:paraId="70892228" w14:textId="77777777" w:rsidR="001F540E" w:rsidRPr="006C3702" w:rsidRDefault="001F540E" w:rsidP="005034EA">
      <w:r w:rsidRPr="006C3702">
        <w:t>PREPOZNAJUĆI važnost koju povezanost učinkovitim zračnim prijevozom ima za promicanje trgovine, turizma, ulaganja te gospodarskog i društvenog razvoja;</w:t>
      </w:r>
    </w:p>
    <w:p w14:paraId="57F048B3" w14:textId="77777777" w:rsidR="001F540E" w:rsidRPr="006C3702" w:rsidRDefault="001F540E" w:rsidP="005034EA">
      <w:pPr>
        <w:rPr>
          <w:highlight w:val="yellow"/>
        </w:rPr>
      </w:pPr>
    </w:p>
    <w:p w14:paraId="3821D1B8" w14:textId="338E7C84" w:rsidR="001F540E" w:rsidRPr="006C3702" w:rsidRDefault="001F540E" w:rsidP="00D25267">
      <w:pPr>
        <w:rPr>
          <w:rFonts w:cs="Arial"/>
        </w:rPr>
      </w:pPr>
      <w:r w:rsidRPr="006C3702">
        <w:t xml:space="preserve">SLAŽUĆI SE da je primjereno temeljiti pravila ZZP-a na </w:t>
      </w:r>
      <w:r w:rsidR="00D25267">
        <w:t>relevantnom</w:t>
      </w:r>
      <w:r w:rsidRPr="006C3702">
        <w:t xml:space="preserve"> zakonodavstvu koje je na snazi u Europskoj uniji, kako je utvrđeno u Prilogu II. ovom Sporazumu;</w:t>
      </w:r>
    </w:p>
    <w:p w14:paraId="04775FC2" w14:textId="77777777" w:rsidR="001F540E" w:rsidRPr="006C3702" w:rsidRDefault="001F540E" w:rsidP="005034EA">
      <w:pPr>
        <w:rPr>
          <w:rFonts w:cs="Arial"/>
        </w:rPr>
      </w:pPr>
    </w:p>
    <w:p w14:paraId="72A135C5" w14:textId="7C4BAF4A" w:rsidR="001F540E" w:rsidRPr="006C3702" w:rsidRDefault="005034EA" w:rsidP="00D25267">
      <w:r w:rsidRPr="006C3702">
        <w:br w:type="page"/>
      </w:r>
      <w:r w:rsidR="001F540E" w:rsidRPr="006C3702">
        <w:lastRenderedPageBreak/>
        <w:t xml:space="preserve">PREPOZNAJUĆI da potpuna usklađenost s pravilima ZZP-a strankama omogućuje uživanje punih </w:t>
      </w:r>
      <w:r w:rsidR="00A61BFB" w:rsidRPr="006C3702">
        <w:t>prednosti</w:t>
      </w:r>
      <w:r w:rsidR="00276EC3" w:rsidRPr="006C3702">
        <w:t xml:space="preserve"> ZZP-a</w:t>
      </w:r>
      <w:r w:rsidR="001F540E" w:rsidRPr="006C3702">
        <w:t xml:space="preserve">, </w:t>
      </w:r>
      <w:r w:rsidR="00D25267">
        <w:t>uključujući</w:t>
      </w:r>
      <w:r w:rsidR="001F540E" w:rsidRPr="006C3702">
        <w:t xml:space="preserve"> otvaranje pristupa tržištima i ostvarivanje </w:t>
      </w:r>
      <w:r w:rsidR="00A61BFB" w:rsidRPr="006C3702">
        <w:t>najvećih mogućih</w:t>
      </w:r>
      <w:r w:rsidR="001F540E" w:rsidRPr="006C3702">
        <w:t xml:space="preserve"> koristi za potrošače, industriju i radnike obiju stranaka;</w:t>
      </w:r>
    </w:p>
    <w:p w14:paraId="2D98AB6C" w14:textId="77777777" w:rsidR="001F540E" w:rsidRPr="006C3702" w:rsidRDefault="001F540E" w:rsidP="005034EA"/>
    <w:p w14:paraId="4E907F38" w14:textId="49116B4A" w:rsidR="001F540E" w:rsidRPr="006C3702" w:rsidRDefault="001F540E" w:rsidP="005034EA">
      <w:r w:rsidRPr="006C3702">
        <w:t xml:space="preserve">PREPOZNAJUĆI da se </w:t>
      </w:r>
      <w:r w:rsidR="00A61BFB" w:rsidRPr="006C3702">
        <w:t>stvaranje</w:t>
      </w:r>
      <w:r w:rsidRPr="006C3702">
        <w:t xml:space="preserve"> ZZP-a i provedba njegovih pravila ne mogu postići bez prijelaznih aranžmana</w:t>
      </w:r>
      <w:r w:rsidR="00A61BFB" w:rsidRPr="006C3702">
        <w:t xml:space="preserve">, prema potrebi, </w:t>
      </w:r>
      <w:r w:rsidR="00276EC3" w:rsidRPr="006C3702">
        <w:t xml:space="preserve">i da je </w:t>
      </w:r>
      <w:r w:rsidRPr="006C3702">
        <w:t>odgovarajuć</w:t>
      </w:r>
      <w:r w:rsidR="00276EC3" w:rsidRPr="006C3702">
        <w:t>a</w:t>
      </w:r>
      <w:r w:rsidRPr="006C3702">
        <w:t xml:space="preserve"> pomoć</w:t>
      </w:r>
      <w:r w:rsidR="00276EC3" w:rsidRPr="006C3702">
        <w:t xml:space="preserve"> važna</w:t>
      </w:r>
      <w:r w:rsidRPr="006C3702">
        <w:t xml:space="preserve"> u tom pogledu;</w:t>
      </w:r>
    </w:p>
    <w:p w14:paraId="186D6741" w14:textId="77777777" w:rsidR="001F540E" w:rsidRPr="006C3702" w:rsidRDefault="001F540E" w:rsidP="005034EA"/>
    <w:p w14:paraId="381EEF45" w14:textId="150A6577" w:rsidR="001F540E" w:rsidRPr="006C3702" w:rsidRDefault="001F540E" w:rsidP="000F6876">
      <w:r w:rsidRPr="006C3702">
        <w:t xml:space="preserve">ŽELEĆI osigurati najviši stupanj sigurnosti i zaštite u zračnom prijevozu i potvrđujući ozbiljnu zabrinutost zbog djela ili prijetnji </w:t>
      </w:r>
      <w:r w:rsidR="00D25267">
        <w:t>protiv</w:t>
      </w:r>
      <w:r w:rsidRPr="006C3702">
        <w:t xml:space="preserve"> sigurnost</w:t>
      </w:r>
      <w:r w:rsidR="00D25267">
        <w:t>i</w:t>
      </w:r>
      <w:r w:rsidRPr="006C3702">
        <w:t xml:space="preserve"> zrakoplov</w:t>
      </w:r>
      <w:r w:rsidR="000F6876">
        <w:t>â</w:t>
      </w:r>
      <w:r w:rsidRPr="006C3702">
        <w:t xml:space="preserve"> </w:t>
      </w:r>
      <w:r w:rsidR="00D25267">
        <w:t xml:space="preserve">koja </w:t>
      </w:r>
      <w:r w:rsidRPr="006C3702">
        <w:t>ugrožava</w:t>
      </w:r>
      <w:r w:rsidR="00D25267">
        <w:t>ju</w:t>
      </w:r>
      <w:r w:rsidRPr="006C3702">
        <w:t xml:space="preserve"> sigurnost osoba ili imovine, negativno utječ</w:t>
      </w:r>
      <w:r w:rsidR="00D25267">
        <w:t>u</w:t>
      </w:r>
      <w:r w:rsidRPr="006C3702">
        <w:t xml:space="preserve"> na rad zrakoplova i narušava</w:t>
      </w:r>
      <w:r w:rsidR="00D25267">
        <w:t>ju</w:t>
      </w:r>
      <w:r w:rsidRPr="006C3702">
        <w:t xml:space="preserve"> povjerenje putnika u sigurnost civilnog zrakoplovstva;</w:t>
      </w:r>
    </w:p>
    <w:p w14:paraId="15CE0EEC" w14:textId="77777777" w:rsidR="001F540E" w:rsidRPr="006C3702" w:rsidRDefault="001F540E" w:rsidP="005034EA"/>
    <w:p w14:paraId="1D1F39F2" w14:textId="090FF31A" w:rsidR="001F540E" w:rsidRPr="006C3702" w:rsidRDefault="001F540E" w:rsidP="008E6935">
      <w:r w:rsidRPr="006C3702">
        <w:t xml:space="preserve">ODLUČNE da maksimalno iskoriste moguće prednosti regulatorne suradnje i usklađivanja svojih zakona i propisa </w:t>
      </w:r>
      <w:r w:rsidR="008E6935">
        <w:t>u području</w:t>
      </w:r>
      <w:r w:rsidRPr="006C3702">
        <w:t xml:space="preserve"> civilno</w:t>
      </w:r>
      <w:r w:rsidR="008E6935">
        <w:t>g</w:t>
      </w:r>
      <w:r w:rsidRPr="006C3702">
        <w:t xml:space="preserve"> zrakoplovstv</w:t>
      </w:r>
      <w:r w:rsidR="008E6935">
        <w:t>a</w:t>
      </w:r>
      <w:r w:rsidRPr="006C3702">
        <w:t>;</w:t>
      </w:r>
    </w:p>
    <w:p w14:paraId="51FEB3F5" w14:textId="77777777" w:rsidR="001F540E" w:rsidRPr="006C3702" w:rsidRDefault="001F540E" w:rsidP="005034EA"/>
    <w:p w14:paraId="334A9CF0" w14:textId="3C4DD318" w:rsidR="001F540E" w:rsidRPr="006C3702" w:rsidRDefault="001F540E" w:rsidP="005034EA">
      <w:r w:rsidRPr="006C3702">
        <w:t xml:space="preserve">POTVRĐUJUĆI </w:t>
      </w:r>
      <w:r w:rsidR="00276EC3" w:rsidRPr="006C3702">
        <w:t xml:space="preserve">znatne </w:t>
      </w:r>
      <w:r w:rsidRPr="006C3702">
        <w:t>moguće koristi koje mogu proizaći iz konkurentnih usluga zračnog prijevoza i djelatnosti održivog zračnog prijevoza;</w:t>
      </w:r>
    </w:p>
    <w:p w14:paraId="50738259" w14:textId="77777777" w:rsidR="001F540E" w:rsidRPr="006C3702" w:rsidRDefault="001F540E" w:rsidP="005034EA"/>
    <w:p w14:paraId="7A5C5E08" w14:textId="1BAFD736" w:rsidR="001F540E" w:rsidRPr="006C3702" w:rsidRDefault="001F540E" w:rsidP="005034EA">
      <w:r w:rsidRPr="006C3702">
        <w:t>ŽELEĆI potaknuti slobodno, pošteno i nenarušeno tržišno natjecanje, prepoznajući da subvencije mogu negativno utjecati na tržišno natjecanje i ugroziti osnovne ciljeve ovog Sporazuma te prepoznajući da se bez ravnopravnih uvjeta tržišnog natjecanja za zračne prijevoznike uz slobodno, pošteno i nenarušeno tržišno natjecanje možda ne</w:t>
      </w:r>
      <w:r w:rsidR="00A61BFB" w:rsidRPr="006C3702">
        <w:t xml:space="preserve"> mogu </w:t>
      </w:r>
      <w:r w:rsidRPr="006C3702">
        <w:t>ostvar</w:t>
      </w:r>
      <w:r w:rsidR="00A61BFB" w:rsidRPr="006C3702">
        <w:t>iti</w:t>
      </w:r>
      <w:r w:rsidRPr="006C3702">
        <w:t xml:space="preserve"> moguće koristi;</w:t>
      </w:r>
    </w:p>
    <w:p w14:paraId="4490409B" w14:textId="77777777" w:rsidR="001F540E" w:rsidRPr="006C3702" w:rsidRDefault="001F540E" w:rsidP="005034EA"/>
    <w:p w14:paraId="6D0B6321" w14:textId="0976CC96" w:rsidR="001F540E" w:rsidRPr="006C3702" w:rsidRDefault="005034EA" w:rsidP="00836A94">
      <w:r w:rsidRPr="006C3702">
        <w:br w:type="page"/>
      </w:r>
      <w:r w:rsidR="001F540E" w:rsidRPr="006C3702">
        <w:lastRenderedPageBreak/>
        <w:t xml:space="preserve">NAMJERAVAJUĆI proširiti okvir postojećih sporazuma i dogovora između stranaka s ciljem otvaranja pristupa tržištima i ostvarivanja </w:t>
      </w:r>
      <w:r w:rsidR="00A61BFB" w:rsidRPr="006C3702">
        <w:t>najvećih mogućih</w:t>
      </w:r>
      <w:r w:rsidR="001F540E" w:rsidRPr="006C3702">
        <w:t xml:space="preserve"> koristi za potrošače, pošiljatelje, zračne prijevoznike i zračne luke i njihove zaposlenike, zajednice te druge </w:t>
      </w:r>
      <w:r w:rsidR="00A61BFB" w:rsidRPr="006C3702">
        <w:t>koji ostvaruju</w:t>
      </w:r>
      <w:r w:rsidR="001F540E" w:rsidRPr="006C3702">
        <w:t xml:space="preserve"> posredn</w:t>
      </w:r>
      <w:r w:rsidR="00A61BFB" w:rsidRPr="006C3702">
        <w:t>e</w:t>
      </w:r>
      <w:r w:rsidR="001F540E" w:rsidRPr="006C3702">
        <w:t xml:space="preserve"> koristi;</w:t>
      </w:r>
    </w:p>
    <w:p w14:paraId="68E6ED9C" w14:textId="77777777" w:rsidR="001F540E" w:rsidRPr="006C3702" w:rsidRDefault="001F540E" w:rsidP="005034EA"/>
    <w:p w14:paraId="7E3666FD" w14:textId="77777777" w:rsidR="001F540E" w:rsidRPr="006C3702" w:rsidRDefault="001F540E" w:rsidP="005034EA">
      <w:r w:rsidRPr="006C3702">
        <w:t>POTVRĐUJUĆI važnost zaštite okoliša pri razvoju i provedbi politike u području međunarodnog zrakoplovstva;</w:t>
      </w:r>
    </w:p>
    <w:p w14:paraId="0819F8A4" w14:textId="77777777" w:rsidR="001F540E" w:rsidRPr="006C3702" w:rsidRDefault="001F540E" w:rsidP="005034EA">
      <w:pPr>
        <w:rPr>
          <w:szCs w:val="24"/>
        </w:rPr>
      </w:pPr>
    </w:p>
    <w:p w14:paraId="67646173" w14:textId="1AAB1044" w:rsidR="001F540E" w:rsidRPr="006C3702" w:rsidRDefault="001F540E" w:rsidP="00013684">
      <w:pPr>
        <w:rPr>
          <w:szCs w:val="24"/>
        </w:rPr>
      </w:pPr>
      <w:r w:rsidRPr="006C3702">
        <w:t xml:space="preserve">POTVRĐUJUĆI potrebu za hitnim mjerama za suočavanje s klimatskim promjenama i nastavkom suradnje s ciljem smanjenja emisija stakleničkih plinova u sektoru zrakoplovstva, </w:t>
      </w:r>
      <w:r w:rsidR="00A61BFB" w:rsidRPr="006C3702">
        <w:t xml:space="preserve">na način koji je </w:t>
      </w:r>
      <w:r w:rsidRPr="006C3702">
        <w:t xml:space="preserve">u skladu s multilateralnim </w:t>
      </w:r>
      <w:r w:rsidR="00013684">
        <w:t>sporazumima</w:t>
      </w:r>
      <w:r w:rsidRPr="006C3702">
        <w:t xml:space="preserve"> o tom pitanju, a posebno s relevantnim instrumentima Međunarodne organizacije za civilno zrakoplovstvo (</w:t>
      </w:r>
      <w:r w:rsidR="00276EC3" w:rsidRPr="006C3702">
        <w:t>dalje u tekstu „</w:t>
      </w:r>
      <w:r w:rsidRPr="006C3702">
        <w:t>ICAO</w:t>
      </w:r>
      <w:r w:rsidR="00276EC3" w:rsidRPr="006C3702">
        <w:t>”</w:t>
      </w:r>
      <w:r w:rsidRPr="006C3702">
        <w:t xml:space="preserve">) i Pariškim sporazumom od 12. prosinca 2015. </w:t>
      </w:r>
      <w:r w:rsidR="000228FF">
        <w:t xml:space="preserve">donesenim </w:t>
      </w:r>
      <w:r w:rsidR="0026551B">
        <w:t>u sklopu</w:t>
      </w:r>
      <w:r w:rsidRPr="006C3702">
        <w:t xml:space="preserve"> Okvirne konvencije Ujedinjenih naroda o klimatskim promjenama;</w:t>
      </w:r>
    </w:p>
    <w:p w14:paraId="10FB699F" w14:textId="77777777" w:rsidR="001F540E" w:rsidRPr="006C3702" w:rsidRDefault="001F540E" w:rsidP="005034EA"/>
    <w:p w14:paraId="180FC15F" w14:textId="66FFCF11" w:rsidR="001F540E" w:rsidRPr="006C3702" w:rsidRDefault="001F540E" w:rsidP="0026551B">
      <w:r w:rsidRPr="006C3702">
        <w:t xml:space="preserve">POTVRĐUJUĆI važnost zaštite potrošača, </w:t>
      </w:r>
      <w:r w:rsidR="0026551B">
        <w:t>među ostalim i</w:t>
      </w:r>
      <w:r w:rsidRPr="006C3702">
        <w:t xml:space="preserve"> zaštit</w:t>
      </w:r>
      <w:r w:rsidR="0026551B">
        <w:t>a</w:t>
      </w:r>
      <w:r w:rsidRPr="006C3702">
        <w:t xml:space="preserve"> koje </w:t>
      </w:r>
      <w:r w:rsidR="0026551B">
        <w:t xml:space="preserve">se </w:t>
      </w:r>
      <w:r w:rsidRPr="006C3702">
        <w:t>pruža</w:t>
      </w:r>
      <w:r w:rsidR="0026551B">
        <w:t>ju</w:t>
      </w:r>
      <w:r w:rsidRPr="006C3702">
        <w:t xml:space="preserve"> Konvencij</w:t>
      </w:r>
      <w:r w:rsidR="0026551B">
        <w:t>om</w:t>
      </w:r>
      <w:r w:rsidRPr="006C3702">
        <w:t xml:space="preserve"> o ujednačavanju određenih pravila za međunarodni zračni prijevoz, </w:t>
      </w:r>
      <w:r w:rsidR="002C7F44" w:rsidRPr="006C3702">
        <w:t>potpisan</w:t>
      </w:r>
      <w:r w:rsidR="0026551B">
        <w:t>om</w:t>
      </w:r>
      <w:r w:rsidRPr="006C3702">
        <w:t xml:space="preserve"> u Montrealu 28. svibnja 1999., i postizanja odgovarajuće razine zaštite potrošača u vezi s uslugama zračnog prijevoza te prepoznajući potrebu za uzajamnom suradnjom u </w:t>
      </w:r>
      <w:r w:rsidR="0026551B">
        <w:t>ovom</w:t>
      </w:r>
      <w:r w:rsidRPr="006C3702">
        <w:t xml:space="preserve"> području;</w:t>
      </w:r>
    </w:p>
    <w:p w14:paraId="2F7A0D5D" w14:textId="77777777" w:rsidR="001F540E" w:rsidRPr="006C3702" w:rsidRDefault="001F540E" w:rsidP="005034EA"/>
    <w:p w14:paraId="785F76EF" w14:textId="192A6F9A" w:rsidR="001F540E" w:rsidRPr="006C3702" w:rsidRDefault="001F540E" w:rsidP="005034EA">
      <w:r w:rsidRPr="006C3702">
        <w:t>PREPOZNAJUĆI da se po</w:t>
      </w:r>
      <w:r w:rsidR="002C7F44" w:rsidRPr="006C3702">
        <w:t>boljšanim</w:t>
      </w:r>
      <w:r w:rsidRPr="006C3702">
        <w:t xml:space="preserve"> </w:t>
      </w:r>
      <w:r w:rsidR="002C7F44" w:rsidRPr="006C3702">
        <w:t>komercijalnim</w:t>
      </w:r>
      <w:r w:rsidRPr="006C3702">
        <w:t xml:space="preserve"> mogućnostima ne namjerava ugroziti </w:t>
      </w:r>
      <w:r w:rsidR="008B6B22" w:rsidRPr="006C3702">
        <w:t xml:space="preserve">njihove </w:t>
      </w:r>
      <w:r w:rsidRPr="006C3702">
        <w:t>standarde rada i</w:t>
      </w:r>
      <w:r w:rsidR="002C7F44" w:rsidRPr="006C3702">
        <w:t>li</w:t>
      </w:r>
      <w:r w:rsidRPr="006C3702">
        <w:t xml:space="preserve"> standarde povezane s radom te potvrđujući važnost socijalne dimenzije međunarodnog zrakoplovstva i razmatranja učinaka otvaranja pristupa tržištima na radnu snagu, uvjete zapošljavanja i uvjete rada;</w:t>
      </w:r>
    </w:p>
    <w:p w14:paraId="016299FA" w14:textId="77777777" w:rsidR="001F540E" w:rsidRPr="006C3702" w:rsidRDefault="001F540E" w:rsidP="005034EA"/>
    <w:p w14:paraId="3EB9B5B5" w14:textId="69E8BD54" w:rsidR="001F540E" w:rsidRPr="006C3702" w:rsidRDefault="005034EA" w:rsidP="005034EA">
      <w:r w:rsidRPr="006C3702">
        <w:br w:type="page"/>
      </w:r>
      <w:r w:rsidR="001F540E" w:rsidRPr="006C3702">
        <w:lastRenderedPageBreak/>
        <w:t>UZIMAJUĆI U OBZIR važnost boljeg pristupa industrije u sektoru zračnog prijevoza kapitalu radi daljnjeg razvoja zračnog prijevoza;</w:t>
      </w:r>
    </w:p>
    <w:p w14:paraId="757CA8D5" w14:textId="77777777" w:rsidR="001F540E" w:rsidRPr="006C3702" w:rsidRDefault="001F540E" w:rsidP="005034EA"/>
    <w:p w14:paraId="4A65F501" w14:textId="564DD6A2" w:rsidR="001F540E" w:rsidRPr="006C3702" w:rsidRDefault="001F540E" w:rsidP="005034EA">
      <w:r w:rsidRPr="006C3702">
        <w:t>PREPOZNAJUĆI moguće koristi od omogućivanja pristupanja trećih zemalja ovom Sporazumu;</w:t>
      </w:r>
    </w:p>
    <w:p w14:paraId="44750A7E" w14:textId="77777777" w:rsidR="001F540E" w:rsidRPr="006C3702" w:rsidRDefault="001F540E" w:rsidP="005034EA"/>
    <w:p w14:paraId="59206986" w14:textId="77777777" w:rsidR="001F540E" w:rsidRPr="006C3702" w:rsidRDefault="001F540E" w:rsidP="005034EA">
      <w:r w:rsidRPr="006C3702">
        <w:t>ŽELEĆI sklopiti sporazum o zračnom prijevozu, kojim se dopunjuje Konvencija o međunarodnom civilnom zrakoplovstvu,</w:t>
      </w:r>
    </w:p>
    <w:p w14:paraId="4B7D2D25" w14:textId="77777777" w:rsidR="001F540E" w:rsidRPr="006C3702" w:rsidRDefault="001F540E" w:rsidP="005034EA">
      <w:pPr>
        <w:rPr>
          <w:rFonts w:eastAsia="EUAlbertina-Regular-Identity-H"/>
        </w:rPr>
      </w:pPr>
    </w:p>
    <w:p w14:paraId="1C39BAC3" w14:textId="1C5CC5FF" w:rsidR="001F540E" w:rsidRPr="006C3702" w:rsidRDefault="001F540E" w:rsidP="005034EA">
      <w:r w:rsidRPr="006C3702">
        <w:t>SPORAZUMJEL</w:t>
      </w:r>
      <w:r w:rsidR="002C7F44" w:rsidRPr="006C3702">
        <w:t>I</w:t>
      </w:r>
      <w:r w:rsidRPr="006C3702">
        <w:t xml:space="preserve"> SU SE KAKO SLIJEDI:</w:t>
      </w:r>
    </w:p>
    <w:p w14:paraId="2E2492B7" w14:textId="5D3EC962" w:rsidR="005034EA" w:rsidRPr="006C3702" w:rsidRDefault="005034EA" w:rsidP="005034EA"/>
    <w:p w14:paraId="4CC0A4FE" w14:textId="77777777" w:rsidR="005034EA" w:rsidRPr="006C3702" w:rsidRDefault="005034EA" w:rsidP="005034EA">
      <w:pPr>
        <w:rPr>
          <w:rFonts w:eastAsia="EUAlbertina-Regular-Identity-H"/>
        </w:rPr>
      </w:pPr>
    </w:p>
    <w:p w14:paraId="6DBE87E7" w14:textId="77777777" w:rsidR="001F540E" w:rsidRPr="006C3702" w:rsidRDefault="001F540E" w:rsidP="00343C31">
      <w:pPr>
        <w:jc w:val="center"/>
      </w:pPr>
      <w:r w:rsidRPr="006C3702">
        <w:br w:type="page"/>
      </w:r>
      <w:r w:rsidRPr="006C3702">
        <w:lastRenderedPageBreak/>
        <w:t>ČLANAK 1.</w:t>
      </w:r>
    </w:p>
    <w:p w14:paraId="4170AA8B" w14:textId="77777777" w:rsidR="001F540E" w:rsidRPr="006C3702" w:rsidRDefault="001F540E" w:rsidP="00343C31">
      <w:pPr>
        <w:jc w:val="center"/>
      </w:pPr>
    </w:p>
    <w:p w14:paraId="1A4B79A1" w14:textId="77777777" w:rsidR="001F540E" w:rsidRPr="006C3702" w:rsidRDefault="001F540E" w:rsidP="00343C31">
      <w:pPr>
        <w:jc w:val="center"/>
      </w:pPr>
      <w:r w:rsidRPr="006C3702">
        <w:t>Cilj</w:t>
      </w:r>
    </w:p>
    <w:p w14:paraId="5C85D4E0" w14:textId="77777777" w:rsidR="001F540E" w:rsidRPr="006C3702" w:rsidRDefault="001F540E" w:rsidP="00343C31">
      <w:pPr>
        <w:jc w:val="center"/>
      </w:pPr>
    </w:p>
    <w:p w14:paraId="154488D8" w14:textId="7D60BF86" w:rsidR="001F540E" w:rsidRPr="006C3702" w:rsidRDefault="001F540E" w:rsidP="005034EA">
      <w:r w:rsidRPr="006C3702">
        <w:t xml:space="preserve">Cilj je ovog Sporazuma stvaranje zajedničkog zračnog prostora između stranaka </w:t>
      </w:r>
      <w:r w:rsidR="00825314" w:rsidRPr="006C3702">
        <w:t>utemeljenog</w:t>
      </w:r>
      <w:r w:rsidRPr="006C3702">
        <w:t xml:space="preserve"> na postupnom otvaranju tržišta, liberalizaciji vlasništva i </w:t>
      </w:r>
      <w:r w:rsidR="00FA6E8A" w:rsidRPr="006C3702">
        <w:t>nadzora</w:t>
      </w:r>
      <w:r w:rsidRPr="006C3702">
        <w:t xml:space="preserve"> nad zračnim prijevoznicima, poštenim i jednakim uvjetima tržišnog natjecanja, nediskriminaciji i zajedničkim pravilima, među ostalim i u područjima sigurnosti, zaštite, upravljanja zračnim prometom, socijalnih aspekata i okoliša. U tom se cilju ovim Sporazumom utvrđuju pravila koja se</w:t>
      </w:r>
      <w:r w:rsidR="00343C31" w:rsidRPr="006C3702">
        <w:t xml:space="preserve"> primjenjuju među strankama. Ta </w:t>
      </w:r>
      <w:r w:rsidRPr="006C3702">
        <w:t>pravila uključuju odredbe utvrđene zakonodavstvom navedenim u Prilogu II.</w:t>
      </w:r>
    </w:p>
    <w:p w14:paraId="0142766D" w14:textId="77777777" w:rsidR="001F540E" w:rsidRPr="006C3702" w:rsidRDefault="001F540E" w:rsidP="005034EA"/>
    <w:p w14:paraId="6DC5F0A9" w14:textId="77777777" w:rsidR="001F540E" w:rsidRPr="006C3702" w:rsidRDefault="001F540E" w:rsidP="005034EA"/>
    <w:p w14:paraId="5DAE8505" w14:textId="77777777" w:rsidR="001F540E" w:rsidRPr="00FB0CBF" w:rsidRDefault="001F540E" w:rsidP="00343C31">
      <w:pPr>
        <w:jc w:val="center"/>
      </w:pPr>
      <w:r w:rsidRPr="00FB0CBF">
        <w:t>ČLANAK 2.</w:t>
      </w:r>
    </w:p>
    <w:p w14:paraId="0B31FF57" w14:textId="77777777" w:rsidR="001F540E" w:rsidRPr="009F24D0" w:rsidRDefault="001F540E" w:rsidP="00343C31">
      <w:pPr>
        <w:jc w:val="center"/>
      </w:pPr>
    </w:p>
    <w:p w14:paraId="181D5D03" w14:textId="77777777" w:rsidR="001F540E" w:rsidRPr="006C3702" w:rsidRDefault="001F540E" w:rsidP="00343C31">
      <w:pPr>
        <w:jc w:val="center"/>
      </w:pPr>
      <w:r w:rsidRPr="009F24D0">
        <w:t>Definicije</w:t>
      </w:r>
    </w:p>
    <w:p w14:paraId="3985FC9B" w14:textId="77777777" w:rsidR="001F540E" w:rsidRPr="006C3702" w:rsidRDefault="001F540E" w:rsidP="00343C31">
      <w:pPr>
        <w:jc w:val="center"/>
        <w:rPr>
          <w:rFonts w:eastAsia="EUAlbertina-Bold-Identity-H"/>
        </w:rPr>
      </w:pPr>
    </w:p>
    <w:p w14:paraId="643888D8" w14:textId="3673DC75" w:rsidR="001F540E" w:rsidRPr="006C3702" w:rsidRDefault="001F540E" w:rsidP="005034EA">
      <w:pPr>
        <w:rPr>
          <w:rFonts w:eastAsia="EUAlbertina-Regular-Identity-H"/>
        </w:rPr>
      </w:pPr>
      <w:r w:rsidRPr="006C3702">
        <w:t xml:space="preserve">Za potrebe ovog Sporazuma, osim ako je drukčije navedeno, </w:t>
      </w:r>
      <w:r w:rsidR="00825314" w:rsidRPr="006C3702">
        <w:t>primjenjuju se sljedeće definicije</w:t>
      </w:r>
      <w:r w:rsidRPr="006C3702">
        <w:t>:</w:t>
      </w:r>
    </w:p>
    <w:p w14:paraId="67E6ABB2" w14:textId="77777777" w:rsidR="001F540E" w:rsidRPr="006C3702" w:rsidRDefault="001F540E" w:rsidP="005034EA">
      <w:pPr>
        <w:rPr>
          <w:rFonts w:eastAsia="EUAlbertina-Regular-Identity-H"/>
        </w:rPr>
      </w:pPr>
    </w:p>
    <w:p w14:paraId="1755B4B7" w14:textId="686CB279" w:rsidR="001F540E" w:rsidRPr="006C3702" w:rsidRDefault="001F540E" w:rsidP="00836A94">
      <w:pPr>
        <w:ind w:left="567" w:hanging="567"/>
        <w:rPr>
          <w:rFonts w:eastAsia="EUAlbertina-Regular-Identity-H"/>
        </w:rPr>
      </w:pPr>
      <w:r w:rsidRPr="006C3702">
        <w:t>1.</w:t>
      </w:r>
      <w:r w:rsidRPr="006C3702">
        <w:tab/>
        <w:t xml:space="preserve">„Sporazum” znači ovaj Sporazum, njegovi prilozi i dodaci te njegove izmjene; </w:t>
      </w:r>
    </w:p>
    <w:p w14:paraId="4E029D48" w14:textId="77777777" w:rsidR="001F540E" w:rsidRPr="006C3702" w:rsidRDefault="001F540E" w:rsidP="005034EA">
      <w:pPr>
        <w:rPr>
          <w:rFonts w:eastAsia="EUAlbertina-Regular-Identity-H"/>
        </w:rPr>
      </w:pPr>
    </w:p>
    <w:p w14:paraId="5558B3F6" w14:textId="266FC7D3" w:rsidR="001F540E" w:rsidRPr="006C3702" w:rsidRDefault="001F540E" w:rsidP="00836A94">
      <w:pPr>
        <w:ind w:left="567" w:hanging="567"/>
        <w:rPr>
          <w:rFonts w:eastAsia="EUAlbertina-Regular-Identity-H"/>
        </w:rPr>
      </w:pPr>
      <w:r w:rsidRPr="006C3702">
        <w:t>2.</w:t>
      </w:r>
      <w:r w:rsidRPr="006C3702">
        <w:tab/>
        <w:t xml:space="preserve">„zračni prijevoz” znači prijevoz putnika, prtljage, tereta i pošte, odvojeno ili u kombinaciji, koji se obavlja zrakoplovom i koji </w:t>
      </w:r>
      <w:r w:rsidR="00FA6E8A" w:rsidRPr="006C3702">
        <w:t>se nudi</w:t>
      </w:r>
      <w:r w:rsidRPr="006C3702">
        <w:t xml:space="preserve"> javnosti </w:t>
      </w:r>
      <w:r w:rsidR="00FA6E8A" w:rsidRPr="006C3702">
        <w:t>uz</w:t>
      </w:r>
      <w:r w:rsidRPr="006C3702">
        <w:t xml:space="preserve"> naknadu ili </w:t>
      </w:r>
      <w:r w:rsidR="00FA6E8A" w:rsidRPr="006C3702">
        <w:t xml:space="preserve">za </w:t>
      </w:r>
      <w:r w:rsidRPr="006C3702">
        <w:t xml:space="preserve">najam, uključujući usluge redovitog </w:t>
      </w:r>
      <w:r w:rsidR="00836A94">
        <w:t xml:space="preserve">zračnog prijevoza </w:t>
      </w:r>
      <w:r w:rsidRPr="006C3702">
        <w:t xml:space="preserve">i </w:t>
      </w:r>
      <w:r w:rsidR="00836A94">
        <w:t xml:space="preserve">usluge </w:t>
      </w:r>
      <w:r w:rsidRPr="006C3702">
        <w:t>neredovitog zračnog prijevoza;</w:t>
      </w:r>
    </w:p>
    <w:p w14:paraId="46FCD848" w14:textId="77777777" w:rsidR="001F540E" w:rsidRPr="006C3702" w:rsidRDefault="001F540E" w:rsidP="005034EA">
      <w:pPr>
        <w:rPr>
          <w:rFonts w:eastAsia="EUAlbertina-Regular-Identity-H"/>
        </w:rPr>
      </w:pPr>
    </w:p>
    <w:p w14:paraId="6D021BEB" w14:textId="3588BFDA" w:rsidR="001F540E" w:rsidRPr="006C3702" w:rsidRDefault="00A36E6B" w:rsidP="00343C31">
      <w:pPr>
        <w:ind w:left="567" w:hanging="567"/>
      </w:pPr>
      <w:r w:rsidRPr="006C3702">
        <w:br w:type="page"/>
      </w:r>
      <w:r w:rsidR="001F540E" w:rsidRPr="006C3702">
        <w:lastRenderedPageBreak/>
        <w:t>3.</w:t>
      </w:r>
      <w:r w:rsidR="001F540E" w:rsidRPr="006C3702">
        <w:tab/>
        <w:t>„utvrđivanje držav</w:t>
      </w:r>
      <w:r w:rsidR="00FA6E8A" w:rsidRPr="006C3702">
        <w:t>ne pripadnosti</w:t>
      </w:r>
      <w:r w:rsidR="001F540E" w:rsidRPr="006C3702">
        <w:t xml:space="preserve">” znači </w:t>
      </w:r>
      <w:r w:rsidR="00FA6E8A" w:rsidRPr="006C3702">
        <w:t>utvrđenje</w:t>
      </w:r>
      <w:r w:rsidR="001F540E" w:rsidRPr="006C3702">
        <w:t xml:space="preserve"> da zračni prijevoznik koji predlaže pružanje usluga zračnog prijevoza </w:t>
      </w:r>
      <w:r w:rsidR="00FA6E8A" w:rsidRPr="006C3702">
        <w:t>u okviru</w:t>
      </w:r>
      <w:r w:rsidR="001F540E" w:rsidRPr="006C3702">
        <w:t xml:space="preserve"> ovog Sporazuma ispunjava zahtjeve </w:t>
      </w:r>
      <w:r w:rsidR="00FA6E8A" w:rsidRPr="006C3702">
        <w:t>utvrđene u</w:t>
      </w:r>
      <w:r w:rsidR="001F540E" w:rsidRPr="006C3702">
        <w:t xml:space="preserve"> člank</w:t>
      </w:r>
      <w:r w:rsidR="00FA6E8A" w:rsidRPr="006C3702">
        <w:t>u</w:t>
      </w:r>
      <w:r w:rsidR="001F540E" w:rsidRPr="006C3702">
        <w:t xml:space="preserve"> 4. u pogledu </w:t>
      </w:r>
      <w:r w:rsidR="00836A94">
        <w:t xml:space="preserve">njegova </w:t>
      </w:r>
      <w:r w:rsidR="001F540E" w:rsidRPr="006C3702">
        <w:t xml:space="preserve">vlasništva, </w:t>
      </w:r>
      <w:r w:rsidR="00836A94">
        <w:t xml:space="preserve">njegova </w:t>
      </w:r>
      <w:r w:rsidR="001F540E" w:rsidRPr="006C3702">
        <w:t xml:space="preserve">učinkovitog nadzora i </w:t>
      </w:r>
      <w:r w:rsidR="00836A94">
        <w:t xml:space="preserve">njegova </w:t>
      </w:r>
      <w:r w:rsidR="001F540E" w:rsidRPr="006C3702">
        <w:t>glavnog poslovnog sjedišta;</w:t>
      </w:r>
    </w:p>
    <w:p w14:paraId="04F5F771" w14:textId="77777777" w:rsidR="001F540E" w:rsidRPr="006C3702" w:rsidRDefault="001F540E" w:rsidP="005034EA"/>
    <w:p w14:paraId="6B226145" w14:textId="07583A1D" w:rsidR="001F540E" w:rsidRPr="006C3702" w:rsidRDefault="001F540E" w:rsidP="00FB0CBF">
      <w:pPr>
        <w:ind w:left="567" w:hanging="567"/>
      </w:pPr>
      <w:r w:rsidRPr="006C3702">
        <w:t>4.</w:t>
      </w:r>
      <w:r w:rsidRPr="006C3702">
        <w:tab/>
        <w:t xml:space="preserve">„utvrđivanje sposobnosti” znači </w:t>
      </w:r>
      <w:r w:rsidR="00FA6E8A" w:rsidRPr="006C3702">
        <w:t>u</w:t>
      </w:r>
      <w:r w:rsidRPr="006C3702">
        <w:t>na</w:t>
      </w:r>
      <w:r w:rsidR="00FA6E8A" w:rsidRPr="006C3702">
        <w:t>tvrđenje</w:t>
      </w:r>
      <w:r w:rsidRPr="006C3702">
        <w:t xml:space="preserve"> da zračni prijevoznik koji predlaže pružanje usluga zračnog prijevoza </w:t>
      </w:r>
      <w:r w:rsidR="00FA6E8A" w:rsidRPr="006C3702">
        <w:t>u okviru</w:t>
      </w:r>
      <w:r w:rsidRPr="006C3702">
        <w:t xml:space="preserve"> ovog Sporazuma ima zadovoljavajuć</w:t>
      </w:r>
      <w:r w:rsidR="00FB0CBF">
        <w:t>u</w:t>
      </w:r>
      <w:r w:rsidRPr="006C3702">
        <w:t xml:space="preserve"> financijsk</w:t>
      </w:r>
      <w:r w:rsidR="00FB0CBF">
        <w:t>u</w:t>
      </w:r>
      <w:r w:rsidRPr="006C3702">
        <w:t xml:space="preserve"> sposobnost i odgovarajuću upravljačku stručnost za pružanje takvih usluga te je spreman postupati u skladu sa zakonima, propisima i zahtjevima kojima se uređuje pružanje takvih usluga;</w:t>
      </w:r>
    </w:p>
    <w:p w14:paraId="20FA8F40" w14:textId="77777777" w:rsidR="001F540E" w:rsidRPr="006C3702" w:rsidRDefault="001F540E" w:rsidP="005034EA"/>
    <w:p w14:paraId="47565567" w14:textId="563BAB7F" w:rsidR="001F540E" w:rsidRPr="006C3702" w:rsidRDefault="001F540E" w:rsidP="00B32E7B">
      <w:pPr>
        <w:ind w:left="567" w:hanging="567"/>
        <w:rPr>
          <w:rFonts w:eastAsia="EUAlbertina-Regular-Identity-H"/>
        </w:rPr>
      </w:pPr>
      <w:r w:rsidRPr="006C3702">
        <w:t>5.</w:t>
      </w:r>
      <w:r w:rsidRPr="006C3702">
        <w:tab/>
        <w:t>„nadležn</w:t>
      </w:r>
      <w:r w:rsidR="00AB21F4" w:rsidRPr="006C3702">
        <w:t>o</w:t>
      </w:r>
      <w:r w:rsidRPr="006C3702">
        <w:t xml:space="preserve"> tijel</w:t>
      </w:r>
      <w:r w:rsidR="00AB21F4" w:rsidRPr="006C3702">
        <w:t>o</w:t>
      </w:r>
      <w:r w:rsidRPr="006C3702">
        <w:t xml:space="preserve">” znači </w:t>
      </w:r>
      <w:r w:rsidR="00B32E7B">
        <w:t>državna</w:t>
      </w:r>
      <w:r w:rsidRPr="006C3702">
        <w:t xml:space="preserve"> agencij</w:t>
      </w:r>
      <w:r w:rsidR="00AB21F4" w:rsidRPr="006C3702">
        <w:t>a</w:t>
      </w:r>
      <w:r w:rsidRPr="006C3702">
        <w:t xml:space="preserve"> ili državni subjekt odgovor</w:t>
      </w:r>
      <w:r w:rsidR="00AB21F4" w:rsidRPr="006C3702">
        <w:t>an</w:t>
      </w:r>
      <w:r w:rsidRPr="006C3702">
        <w:t xml:space="preserve"> za administrativne funkcije </w:t>
      </w:r>
      <w:r w:rsidR="00FB0CBF">
        <w:t>u okviru</w:t>
      </w:r>
      <w:r w:rsidRPr="006C3702">
        <w:t xml:space="preserve"> ovog Sporazuma;</w:t>
      </w:r>
    </w:p>
    <w:p w14:paraId="56173160" w14:textId="77777777" w:rsidR="001F540E" w:rsidRPr="006C3702" w:rsidRDefault="001F540E" w:rsidP="005034EA">
      <w:pPr>
        <w:rPr>
          <w:rFonts w:eastAsia="EUAlbertina-Regular-Identity-H"/>
        </w:rPr>
      </w:pPr>
    </w:p>
    <w:p w14:paraId="52CE0B5D" w14:textId="77777777" w:rsidR="001F540E" w:rsidRPr="006C3702" w:rsidRDefault="001F540E" w:rsidP="00343C31">
      <w:pPr>
        <w:ind w:left="567" w:hanging="567"/>
        <w:rPr>
          <w:rFonts w:eastAsia="EUAlbertina-Regular-Identity-H"/>
        </w:rPr>
      </w:pPr>
      <w:r w:rsidRPr="006C3702">
        <w:t>6.</w:t>
      </w:r>
      <w:r w:rsidRPr="006C3702">
        <w:tab/>
        <w:t>„Konvencija” znači Konvencija o međunarodnom civilnom zrakoplovstvu, otvorena za potpisivanje u Chicagu 7. prosinca 1944., i uključuje:</w:t>
      </w:r>
    </w:p>
    <w:p w14:paraId="4596C04F" w14:textId="1BB85FA6" w:rsidR="001F540E" w:rsidRPr="006C3702" w:rsidRDefault="001F540E" w:rsidP="005034EA">
      <w:pPr>
        <w:rPr>
          <w:rFonts w:eastAsia="EUAlbertina-Regular-Identity-H"/>
        </w:rPr>
      </w:pPr>
    </w:p>
    <w:p w14:paraId="435C6227" w14:textId="07EF0C60" w:rsidR="001F540E" w:rsidRPr="006C3702" w:rsidRDefault="001F540E" w:rsidP="00B32E7B">
      <w:pPr>
        <w:ind w:left="1134" w:hanging="567"/>
        <w:rPr>
          <w:rFonts w:eastAsia="EUAlbertina-Regular-Identity-H"/>
        </w:rPr>
      </w:pPr>
      <w:r w:rsidRPr="006C3702">
        <w:t>(a)</w:t>
      </w:r>
      <w:r w:rsidRPr="006C3702">
        <w:tab/>
        <w:t xml:space="preserve">sve izmjene koje su stupile na snagu </w:t>
      </w:r>
      <w:r w:rsidR="00444BE8" w:rsidRPr="006C3702">
        <w:t xml:space="preserve">u skladu s </w:t>
      </w:r>
      <w:r w:rsidRPr="006C3702">
        <w:t>člank</w:t>
      </w:r>
      <w:r w:rsidR="00444BE8" w:rsidRPr="006C3702">
        <w:t>om</w:t>
      </w:r>
      <w:r w:rsidRPr="006C3702">
        <w:t> 94. točk</w:t>
      </w:r>
      <w:r w:rsidR="00444BE8" w:rsidRPr="006C3702">
        <w:t>om</w:t>
      </w:r>
      <w:r w:rsidRPr="006C3702">
        <w:t xml:space="preserve"> (a) Konvencije i koje su ratificirale </w:t>
      </w:r>
      <w:r w:rsidR="00FA6E8A" w:rsidRPr="006C3702">
        <w:t xml:space="preserve">i </w:t>
      </w:r>
      <w:r w:rsidRPr="006C3702">
        <w:t xml:space="preserve">Armenija i država članica EU-a ili države članice EU-a, </w:t>
      </w:r>
      <w:r w:rsidR="00B32E7B">
        <w:t>i koje su</w:t>
      </w:r>
      <w:r w:rsidRPr="006C3702">
        <w:t xml:space="preserve"> relevantn</w:t>
      </w:r>
      <w:r w:rsidR="00B32E7B">
        <w:t>e</w:t>
      </w:r>
      <w:r w:rsidRPr="006C3702">
        <w:t xml:space="preserve"> za predmetno pitanje; te</w:t>
      </w:r>
    </w:p>
    <w:p w14:paraId="4A2E48A3" w14:textId="77777777" w:rsidR="001F540E" w:rsidRPr="006C3702" w:rsidRDefault="001F540E" w:rsidP="00343C31">
      <w:pPr>
        <w:rPr>
          <w:rFonts w:eastAsia="EUAlbertina-Regular-Identity-H"/>
        </w:rPr>
      </w:pPr>
    </w:p>
    <w:p w14:paraId="6CA56037" w14:textId="75894F92" w:rsidR="001F540E" w:rsidRPr="006C3702" w:rsidRDefault="001F540E" w:rsidP="00B32E7B">
      <w:pPr>
        <w:ind w:left="1134" w:hanging="567"/>
        <w:rPr>
          <w:rFonts w:eastAsia="EUAlbertina-Regular-Identity-H"/>
        </w:rPr>
      </w:pPr>
      <w:r w:rsidRPr="006C3702">
        <w:t>(b)</w:t>
      </w:r>
      <w:r w:rsidRPr="006C3702">
        <w:tab/>
        <w:t xml:space="preserve">sve priloge ili </w:t>
      </w:r>
      <w:r w:rsidR="00FB0CBF">
        <w:t xml:space="preserve">sve </w:t>
      </w:r>
      <w:r w:rsidRPr="006C3702">
        <w:t>izmjene</w:t>
      </w:r>
      <w:r w:rsidR="00FA6E8A" w:rsidRPr="006C3702">
        <w:t xml:space="preserve"> prilog</w:t>
      </w:r>
      <w:r w:rsidR="00FB0CBF">
        <w:t>â</w:t>
      </w:r>
      <w:r w:rsidRPr="006C3702">
        <w:t xml:space="preserve"> donesene </w:t>
      </w:r>
      <w:r w:rsidR="00444BE8" w:rsidRPr="006C3702">
        <w:t>u skladu s</w:t>
      </w:r>
      <w:r w:rsidRPr="006C3702">
        <w:t xml:space="preserve"> člank</w:t>
      </w:r>
      <w:r w:rsidR="00444BE8" w:rsidRPr="006C3702">
        <w:t>om</w:t>
      </w:r>
      <w:r w:rsidRPr="006C3702">
        <w:t xml:space="preserve"> 90. Konvencije, u mjeri u kojoj </w:t>
      </w:r>
      <w:r w:rsidR="00B32E7B">
        <w:t>se</w:t>
      </w:r>
      <w:r w:rsidRPr="006C3702">
        <w:t xml:space="preserve"> </w:t>
      </w:r>
      <w:r w:rsidR="00FB0CBF">
        <w:t>ta</w:t>
      </w:r>
      <w:r w:rsidR="00B32E7B">
        <w:t>j</w:t>
      </w:r>
      <w:r w:rsidRPr="006C3702">
        <w:t xml:space="preserve"> prilo</w:t>
      </w:r>
      <w:r w:rsidR="00FB0CBF">
        <w:t>g</w:t>
      </w:r>
      <w:r w:rsidRPr="006C3702">
        <w:t xml:space="preserve"> ili </w:t>
      </w:r>
      <w:r w:rsidR="00FB0CBF">
        <w:t xml:space="preserve">ta </w:t>
      </w:r>
      <w:r w:rsidRPr="006C3702">
        <w:t>izmjen</w:t>
      </w:r>
      <w:r w:rsidR="00FB0CBF">
        <w:t>a</w:t>
      </w:r>
      <w:r w:rsidRPr="006C3702">
        <w:t xml:space="preserve"> u </w:t>
      </w:r>
      <w:r w:rsidR="00B32E7B">
        <w:t>bilo kojem</w:t>
      </w:r>
      <w:r w:rsidRPr="006C3702">
        <w:t xml:space="preserve"> trenutku </w:t>
      </w:r>
      <w:r w:rsidR="00B32E7B">
        <w:t>primjenjuje</w:t>
      </w:r>
      <w:r w:rsidRPr="006C3702">
        <w:t xml:space="preserve"> i </w:t>
      </w:r>
      <w:r w:rsidR="00B32E7B">
        <w:t>na</w:t>
      </w:r>
      <w:r w:rsidRPr="006C3702">
        <w:t xml:space="preserve"> Armeniju i </w:t>
      </w:r>
      <w:r w:rsidR="00B32E7B">
        <w:t>na</w:t>
      </w:r>
      <w:r w:rsidRPr="006C3702">
        <w:t xml:space="preserve"> državu članicu EU-a ili </w:t>
      </w:r>
      <w:r w:rsidR="00B32E7B">
        <w:t>na</w:t>
      </w:r>
      <w:r w:rsidRPr="006C3702">
        <w:t xml:space="preserve"> države članice EU-a, </w:t>
      </w:r>
      <w:r w:rsidR="00B32E7B">
        <w:t xml:space="preserve">i koji su </w:t>
      </w:r>
      <w:r w:rsidRPr="006C3702">
        <w:t>relevantn</w:t>
      </w:r>
      <w:r w:rsidR="00B32E7B">
        <w:t>i</w:t>
      </w:r>
      <w:r w:rsidRPr="006C3702">
        <w:t xml:space="preserve"> za predmetno pitanje;</w:t>
      </w:r>
    </w:p>
    <w:p w14:paraId="1F69175E" w14:textId="77777777" w:rsidR="001F540E" w:rsidRPr="006C3702" w:rsidRDefault="001F540E" w:rsidP="005034EA"/>
    <w:p w14:paraId="1DB22E84" w14:textId="4F121CBB" w:rsidR="001F540E" w:rsidRPr="006C3702" w:rsidRDefault="00A36E6B" w:rsidP="00B32E7B">
      <w:pPr>
        <w:ind w:left="567" w:hanging="567"/>
        <w:rPr>
          <w:rFonts w:eastAsia="EUAlbertina-Regular-Identity-H"/>
        </w:rPr>
      </w:pPr>
      <w:r w:rsidRPr="006C3702">
        <w:br w:type="page"/>
      </w:r>
      <w:r w:rsidR="001F540E" w:rsidRPr="006C3702">
        <w:lastRenderedPageBreak/>
        <w:t>7.</w:t>
      </w:r>
      <w:r w:rsidR="001F540E" w:rsidRPr="006C3702">
        <w:tab/>
        <w:t>„puni trošak” znači trošak pruž</w:t>
      </w:r>
      <w:r w:rsidR="00444BE8" w:rsidRPr="006C3702">
        <w:t>anja</w:t>
      </w:r>
      <w:r w:rsidR="001F540E" w:rsidRPr="006C3702">
        <w:t xml:space="preserve"> usluge uvećan za razum</w:t>
      </w:r>
      <w:r w:rsidR="00B32E7B">
        <w:t>a</w:t>
      </w:r>
      <w:r w:rsidR="001F540E" w:rsidRPr="006C3702">
        <w:t xml:space="preserve">n </w:t>
      </w:r>
      <w:r w:rsidR="00B32E7B">
        <w:t>iznos</w:t>
      </w:r>
      <w:r w:rsidR="001F540E" w:rsidRPr="006C3702">
        <w:t xml:space="preserve"> administrativn</w:t>
      </w:r>
      <w:r w:rsidR="00B32E7B">
        <w:t>ih</w:t>
      </w:r>
      <w:r w:rsidR="001F540E" w:rsidRPr="006C3702">
        <w:t xml:space="preserve"> troškov</w:t>
      </w:r>
      <w:r w:rsidR="00B32E7B">
        <w:t>a</w:t>
      </w:r>
      <w:r w:rsidR="001F540E" w:rsidRPr="006C3702">
        <w:t>;</w:t>
      </w:r>
    </w:p>
    <w:p w14:paraId="57AF4EBA" w14:textId="77777777" w:rsidR="001F540E" w:rsidRPr="006C3702" w:rsidRDefault="001F540E" w:rsidP="005034EA">
      <w:pPr>
        <w:rPr>
          <w:rFonts w:eastAsia="EUAlbertina-Regular-Identity-H"/>
        </w:rPr>
      </w:pPr>
    </w:p>
    <w:p w14:paraId="7B6C0810" w14:textId="04E50136" w:rsidR="001F540E" w:rsidRPr="006C3702" w:rsidRDefault="001F540E" w:rsidP="00324D08">
      <w:pPr>
        <w:ind w:left="567" w:hanging="567"/>
        <w:rPr>
          <w:rFonts w:eastAsia="EUAlbertina-Regular-Identity-H"/>
        </w:rPr>
      </w:pPr>
      <w:r w:rsidRPr="006C3702">
        <w:t>8.</w:t>
      </w:r>
      <w:r w:rsidRPr="006C3702">
        <w:tab/>
        <w:t xml:space="preserve">„međunarodni zračni prijevoz” znači zračni prijevoz koji prolazi zračnim prostorom </w:t>
      </w:r>
      <w:r w:rsidR="00444BE8" w:rsidRPr="006C3702">
        <w:t>koj</w:t>
      </w:r>
      <w:r w:rsidR="00324D08">
        <w:t>i</w:t>
      </w:r>
      <w:r w:rsidR="00444BE8" w:rsidRPr="006C3702">
        <w:t xml:space="preserve"> se nalazi iznad</w:t>
      </w:r>
      <w:r w:rsidRPr="006C3702">
        <w:t xml:space="preserve"> državnog područja više od jedne države;</w:t>
      </w:r>
    </w:p>
    <w:p w14:paraId="7A7E4D7D" w14:textId="77777777" w:rsidR="001F540E" w:rsidRPr="006C3702" w:rsidRDefault="001F540E" w:rsidP="005034EA">
      <w:pPr>
        <w:rPr>
          <w:rFonts w:eastAsia="EUAlbertina-Regular-Identity-H"/>
        </w:rPr>
      </w:pPr>
    </w:p>
    <w:p w14:paraId="4DD09021" w14:textId="606C2ED6" w:rsidR="001F540E" w:rsidRPr="006C3702" w:rsidRDefault="001F540E" w:rsidP="00324D08">
      <w:pPr>
        <w:ind w:left="567" w:hanging="567"/>
      </w:pPr>
      <w:r w:rsidRPr="006C3702">
        <w:t>9.</w:t>
      </w:r>
      <w:r w:rsidRPr="006C3702">
        <w:tab/>
        <w:t xml:space="preserve">„glavno poslovno sjedište” znači glavno sjedište ili registrirani ured zračnog prijevoznika na državnom području stranke u kojoj se </w:t>
      </w:r>
      <w:r w:rsidR="00324D08">
        <w:t>izvršavaju</w:t>
      </w:r>
      <w:r w:rsidRPr="006C3702">
        <w:t xml:space="preserve"> glavne financijske funkcije i provodi operativni nadzor nad zračnim prijevoznikom, uključujući upravljanje kontinuiranom plovidbenošću;</w:t>
      </w:r>
    </w:p>
    <w:p w14:paraId="55362245" w14:textId="77777777" w:rsidR="001F540E" w:rsidRPr="006C3702" w:rsidRDefault="001F540E" w:rsidP="005034EA"/>
    <w:p w14:paraId="18CD9A91" w14:textId="03DF29E0" w:rsidR="001F540E" w:rsidRPr="006C3702" w:rsidRDefault="001F540E" w:rsidP="00343C31">
      <w:pPr>
        <w:ind w:left="567" w:hanging="567"/>
      </w:pPr>
      <w:r w:rsidRPr="006C3702">
        <w:t>1</w:t>
      </w:r>
      <w:r w:rsidR="008B6B22" w:rsidRPr="006C3702">
        <w:t>0</w:t>
      </w:r>
      <w:r w:rsidRPr="006C3702">
        <w:t>.</w:t>
      </w:r>
      <w:r w:rsidRPr="006C3702">
        <w:tab/>
        <w:t>„zaustavljanje u svrhe koje nisu povezane s prijevozom” znači slijetanje u bilo koju svrhu osim ukrcaja ili iskrcaja putnika, prtljage, tereta ili pošte u zračnom prijevozu;</w:t>
      </w:r>
    </w:p>
    <w:p w14:paraId="22AF7CED" w14:textId="77777777" w:rsidR="001F540E" w:rsidRPr="006C3702" w:rsidRDefault="001F540E" w:rsidP="005034EA">
      <w:pPr>
        <w:rPr>
          <w:rFonts w:eastAsia="EUAlbertina-Regular-Identity-H"/>
        </w:rPr>
      </w:pPr>
    </w:p>
    <w:p w14:paraId="4158582E" w14:textId="314DA6C1" w:rsidR="001F540E" w:rsidRPr="006C3702" w:rsidRDefault="001F540E" w:rsidP="00324D08">
      <w:pPr>
        <w:ind w:left="567" w:hanging="567"/>
        <w:rPr>
          <w:rFonts w:eastAsia="EUAlbertina-Regular-Identity-H"/>
        </w:rPr>
      </w:pPr>
      <w:r w:rsidRPr="006C3702">
        <w:t>1</w:t>
      </w:r>
      <w:r w:rsidR="008B6B22" w:rsidRPr="006C3702">
        <w:t>1</w:t>
      </w:r>
      <w:r w:rsidRPr="006C3702">
        <w:t>.</w:t>
      </w:r>
      <w:r w:rsidRPr="006C3702">
        <w:tab/>
        <w:t xml:space="preserve">„tarife zračnog prijevoza” znači cijene koje se </w:t>
      </w:r>
      <w:r w:rsidR="00324D08" w:rsidRPr="00324D08">
        <w:t>za zračni prijevoz putnika (uključujući sve ostale povezane vrste prijevoza)</w:t>
      </w:r>
      <w:r w:rsidR="00324D08">
        <w:t xml:space="preserve"> </w:t>
      </w:r>
      <w:r w:rsidRPr="006C3702">
        <w:t>plaćaju zračnim prijevoznicima ili njihovim zastupnicima ili drugim prodavateljima karata te uvjet</w:t>
      </w:r>
      <w:r w:rsidR="00444BE8" w:rsidRPr="006C3702">
        <w:t>i</w:t>
      </w:r>
      <w:r w:rsidRPr="006C3702">
        <w:t xml:space="preserve"> pod kojima </w:t>
      </w:r>
      <w:r w:rsidR="00444BE8" w:rsidRPr="006C3702">
        <w:t xml:space="preserve">se </w:t>
      </w:r>
      <w:r w:rsidRPr="006C3702">
        <w:t xml:space="preserve">te cijene </w:t>
      </w:r>
      <w:r w:rsidR="00444BE8" w:rsidRPr="006C3702">
        <w:t>primjenjuju</w:t>
      </w:r>
      <w:r w:rsidRPr="006C3702">
        <w:t>, uključujući naknadu i uvjete koji se nude agenciji te ostalim pomoćnim službama;</w:t>
      </w:r>
    </w:p>
    <w:p w14:paraId="753BAC82" w14:textId="77777777" w:rsidR="001F540E" w:rsidRPr="006C3702" w:rsidRDefault="001F540E" w:rsidP="005034EA">
      <w:pPr>
        <w:rPr>
          <w:rFonts w:eastAsia="EUAlbertina-Regular-Identity-H"/>
        </w:rPr>
      </w:pPr>
    </w:p>
    <w:p w14:paraId="0D55E23A" w14:textId="75117FB0" w:rsidR="001F540E" w:rsidRPr="006C3702" w:rsidRDefault="001F540E" w:rsidP="00343C31">
      <w:pPr>
        <w:ind w:left="567" w:hanging="567"/>
        <w:rPr>
          <w:rFonts w:eastAsia="EUAlbertina-Regular-Identity-H"/>
        </w:rPr>
      </w:pPr>
      <w:r w:rsidRPr="006C3702">
        <w:t>1</w:t>
      </w:r>
      <w:r w:rsidR="008B6B22" w:rsidRPr="006C3702">
        <w:t>2</w:t>
      </w:r>
      <w:r w:rsidRPr="006C3702">
        <w:t>.</w:t>
      </w:r>
      <w:r w:rsidRPr="006C3702">
        <w:tab/>
        <w:t>„vozarine zračnog prijevoza” znači cijene koje se plaćaju za zračni prijevoz tereta (uključujući sve ostale povezane vrste prijevoza) te uvjet</w:t>
      </w:r>
      <w:r w:rsidR="00444BE8" w:rsidRPr="006C3702">
        <w:t>i</w:t>
      </w:r>
      <w:r w:rsidRPr="006C3702">
        <w:t xml:space="preserve"> pod kojima </w:t>
      </w:r>
      <w:r w:rsidR="00444BE8" w:rsidRPr="006C3702">
        <w:t xml:space="preserve">se </w:t>
      </w:r>
      <w:r w:rsidRPr="006C3702">
        <w:t xml:space="preserve">te cijene </w:t>
      </w:r>
      <w:r w:rsidR="00444BE8" w:rsidRPr="006C3702">
        <w:t>primjenjuju</w:t>
      </w:r>
      <w:r w:rsidRPr="006C3702">
        <w:t>, uključujući naknadu i uvjete koji se nude agenciji te ostalim pomoćnim službama;</w:t>
      </w:r>
    </w:p>
    <w:p w14:paraId="32D48D3C" w14:textId="77777777" w:rsidR="001F540E" w:rsidRPr="006C3702" w:rsidRDefault="001F540E" w:rsidP="005034EA">
      <w:pPr>
        <w:rPr>
          <w:sz w:val="22"/>
          <w:szCs w:val="22"/>
        </w:rPr>
      </w:pPr>
    </w:p>
    <w:p w14:paraId="1F3AF930" w14:textId="4A97F62A" w:rsidR="001F540E" w:rsidRPr="006C3702" w:rsidRDefault="00A36E6B" w:rsidP="0053499C">
      <w:pPr>
        <w:ind w:left="567" w:hanging="567"/>
        <w:rPr>
          <w:rFonts w:eastAsia="EUAlbertina-Regular-Identity-H"/>
        </w:rPr>
      </w:pPr>
      <w:r w:rsidRPr="006C3702">
        <w:br w:type="page"/>
      </w:r>
      <w:r w:rsidR="001F540E" w:rsidRPr="006C3702">
        <w:lastRenderedPageBreak/>
        <w:t>1</w:t>
      </w:r>
      <w:r w:rsidR="008B6B22" w:rsidRPr="006C3702">
        <w:t>3</w:t>
      </w:r>
      <w:r w:rsidR="001F540E" w:rsidRPr="006C3702">
        <w:t>.</w:t>
      </w:r>
      <w:r w:rsidR="001F540E" w:rsidRPr="006C3702">
        <w:tab/>
        <w:t xml:space="preserve">„državno područje” znači, </w:t>
      </w:r>
      <w:r w:rsidR="00444BE8" w:rsidRPr="006C3702">
        <w:t>kad je riječ</w:t>
      </w:r>
      <w:r w:rsidR="001F540E" w:rsidRPr="006C3702">
        <w:t xml:space="preserve"> </w:t>
      </w:r>
      <w:r w:rsidR="00444BE8" w:rsidRPr="006C3702">
        <w:t xml:space="preserve">o </w:t>
      </w:r>
      <w:r w:rsidR="001F540E" w:rsidRPr="006C3702">
        <w:t>Armenij</w:t>
      </w:r>
      <w:r w:rsidR="00444BE8" w:rsidRPr="006C3702">
        <w:t>i</w:t>
      </w:r>
      <w:r w:rsidR="001F540E" w:rsidRPr="006C3702">
        <w:t xml:space="preserve">, državno područje Republike Armenije i, </w:t>
      </w:r>
      <w:r w:rsidR="00444BE8" w:rsidRPr="006C3702">
        <w:t>kad je riječ o</w:t>
      </w:r>
      <w:r w:rsidR="001F540E" w:rsidRPr="006C3702">
        <w:t xml:space="preserve"> Europsk</w:t>
      </w:r>
      <w:r w:rsidR="00444BE8" w:rsidRPr="006C3702">
        <w:t>oj</w:t>
      </w:r>
      <w:r w:rsidR="001F540E" w:rsidRPr="006C3702">
        <w:t xml:space="preserve"> unij</w:t>
      </w:r>
      <w:r w:rsidR="00444BE8" w:rsidRPr="006C3702">
        <w:t>i</w:t>
      </w:r>
      <w:r w:rsidR="001F540E" w:rsidRPr="006C3702">
        <w:t xml:space="preserve"> i držav</w:t>
      </w:r>
      <w:r w:rsidR="00324D08">
        <w:t>ama</w:t>
      </w:r>
      <w:r w:rsidR="001F540E" w:rsidRPr="006C3702">
        <w:t xml:space="preserve"> članic</w:t>
      </w:r>
      <w:r w:rsidR="00324D08">
        <w:t>ama</w:t>
      </w:r>
      <w:r w:rsidR="008B6B22" w:rsidRPr="006C3702">
        <w:t xml:space="preserve"> EU-a</w:t>
      </w:r>
      <w:r w:rsidR="001F540E" w:rsidRPr="006C3702">
        <w:t>, kopnen</w:t>
      </w:r>
      <w:r w:rsidR="00324D08">
        <w:t>o</w:t>
      </w:r>
      <w:r w:rsidR="001F540E" w:rsidRPr="006C3702">
        <w:t xml:space="preserve"> područj</w:t>
      </w:r>
      <w:r w:rsidR="00324D08">
        <w:t>e</w:t>
      </w:r>
      <w:r w:rsidR="001F540E" w:rsidRPr="006C3702">
        <w:t>, unutarnje vode i teritorijalno more država članica</w:t>
      </w:r>
      <w:r w:rsidR="00324D08">
        <w:t xml:space="preserve"> EU-a</w:t>
      </w:r>
      <w:r w:rsidR="001F540E" w:rsidRPr="006C3702">
        <w:t xml:space="preserve"> na koje se primjenjuju Ugovor</w:t>
      </w:r>
      <w:r w:rsidR="008B6B22" w:rsidRPr="006C3702">
        <w:t>i</w:t>
      </w:r>
      <w:r w:rsidR="001F540E" w:rsidRPr="006C3702">
        <w:t xml:space="preserve"> </w:t>
      </w:r>
      <w:r w:rsidR="008B6B22" w:rsidRPr="006C3702">
        <w:t>EU-</w:t>
      </w:r>
      <w:r w:rsidR="0053499C">
        <w:t>a</w:t>
      </w:r>
      <w:r w:rsidR="001F540E" w:rsidRPr="006C3702">
        <w:t xml:space="preserve"> i u skladu s uvjetima utvrđenima u Ugovorima</w:t>
      </w:r>
      <w:r w:rsidR="008B6B22" w:rsidRPr="006C3702">
        <w:t xml:space="preserve"> EU-</w:t>
      </w:r>
      <w:r w:rsidR="0053499C">
        <w:t>a</w:t>
      </w:r>
      <w:r w:rsidR="00444BE8" w:rsidRPr="006C3702">
        <w:t>,</w:t>
      </w:r>
      <w:r w:rsidR="008B6B22" w:rsidRPr="006C3702">
        <w:t xml:space="preserve"> </w:t>
      </w:r>
      <w:r w:rsidR="001F540E" w:rsidRPr="006C3702">
        <w:t>te zračni prostor iznad njih;</w:t>
      </w:r>
    </w:p>
    <w:p w14:paraId="3476575E" w14:textId="77777777" w:rsidR="001F540E" w:rsidRPr="006C3702" w:rsidRDefault="001F540E" w:rsidP="005034EA">
      <w:pPr>
        <w:rPr>
          <w:rFonts w:eastAsia="EUAlbertina-Regular-Identity-H"/>
        </w:rPr>
      </w:pPr>
    </w:p>
    <w:p w14:paraId="3B027C14" w14:textId="42CB844C" w:rsidR="001F540E" w:rsidRPr="006C3702" w:rsidRDefault="001F540E" w:rsidP="00324D08">
      <w:pPr>
        <w:ind w:left="567" w:hanging="567"/>
        <w:rPr>
          <w:rFonts w:eastAsia="EUAlbertina-Regular-Identity-H"/>
        </w:rPr>
      </w:pPr>
      <w:r w:rsidRPr="006C3702">
        <w:t>1</w:t>
      </w:r>
      <w:r w:rsidR="008B6B22" w:rsidRPr="006C3702">
        <w:t>4</w:t>
      </w:r>
      <w:r w:rsidRPr="006C3702">
        <w:t>.</w:t>
      </w:r>
      <w:r w:rsidRPr="006C3702">
        <w:tab/>
        <w:t xml:space="preserve">„korisnička naknada” </w:t>
      </w:r>
      <w:r w:rsidR="00444BE8" w:rsidRPr="006C3702">
        <w:t xml:space="preserve">znači naknada koja se naplaćuje zračnim prijevoznicima za korištenje objekata ili usluga u zračnim lukama, </w:t>
      </w:r>
      <w:r w:rsidR="00444BE8" w:rsidRPr="00850F6B">
        <w:t xml:space="preserve">u </w:t>
      </w:r>
      <w:r w:rsidR="00324D08" w:rsidRPr="00850F6B">
        <w:t xml:space="preserve">području </w:t>
      </w:r>
      <w:r w:rsidR="00444BE8" w:rsidRPr="00850F6B">
        <w:t>okoliš</w:t>
      </w:r>
      <w:r w:rsidR="00324D08" w:rsidRPr="00850F6B">
        <w:t>a</w:t>
      </w:r>
      <w:r w:rsidR="00E204A5">
        <w:t xml:space="preserve"> u zračnim lukama</w:t>
      </w:r>
      <w:r w:rsidR="00444BE8" w:rsidRPr="006C3702">
        <w:t>, u području zračne plovidbe ili zaštite zračnog prometa, uključujući povezane usluge i objekte</w:t>
      </w:r>
      <w:r w:rsidRPr="006C3702">
        <w:t>;</w:t>
      </w:r>
    </w:p>
    <w:p w14:paraId="695ED751" w14:textId="04568EAC" w:rsidR="001F540E" w:rsidRPr="006C3702" w:rsidRDefault="001F540E" w:rsidP="005034EA">
      <w:pPr>
        <w:rPr>
          <w:rFonts w:eastAsia="EUAlbertina-Regular-Identity-H"/>
        </w:rPr>
      </w:pPr>
    </w:p>
    <w:p w14:paraId="76772646" w14:textId="38758EC1" w:rsidR="001F540E" w:rsidRPr="006C3702" w:rsidRDefault="001F540E" w:rsidP="00E204A5">
      <w:pPr>
        <w:ind w:left="567" w:hanging="567"/>
        <w:rPr>
          <w:rFonts w:eastAsia="EUAlbertina-Regular-Identity-H"/>
        </w:rPr>
      </w:pPr>
      <w:r w:rsidRPr="006C3702">
        <w:t>1</w:t>
      </w:r>
      <w:r w:rsidR="008B6B22" w:rsidRPr="006C3702">
        <w:t>5</w:t>
      </w:r>
      <w:r w:rsidRPr="006C3702">
        <w:t>.</w:t>
      </w:r>
      <w:r w:rsidRPr="006C3702">
        <w:tab/>
        <w:t>„samostalno obavljanje usluga” znači s</w:t>
      </w:r>
      <w:r w:rsidR="00444BE8" w:rsidRPr="006C3702">
        <w:t>ituacija u kojoj</w:t>
      </w:r>
      <w:r w:rsidRPr="006C3702">
        <w:t xml:space="preserve"> korisnik zračne luke izravno </w:t>
      </w:r>
      <w:r w:rsidR="00E204A5">
        <w:t>pruža</w:t>
      </w:r>
      <w:r w:rsidRPr="006C3702">
        <w:t xml:space="preserve"> sam za sebe jednu ili više kategorija zemaljskih usluga i za pružanje takvih usluga ne </w:t>
      </w:r>
      <w:r w:rsidR="00444BE8" w:rsidRPr="006C3702">
        <w:t>sklapa</w:t>
      </w:r>
      <w:r w:rsidRPr="006C3702">
        <w:t xml:space="preserve"> ugovor </w:t>
      </w:r>
      <w:r w:rsidR="00444BE8" w:rsidRPr="006C3702">
        <w:t xml:space="preserve">bilo koje vrste </w:t>
      </w:r>
      <w:r w:rsidRPr="006C3702">
        <w:t>s trećom osobom; za potrebe ove definicije korisnici zračne luke ne smatraju se</w:t>
      </w:r>
      <w:r w:rsidR="00E204A5">
        <w:t xml:space="preserve"> u međusobnim odnosima</w:t>
      </w:r>
      <w:r w:rsidRPr="006C3702">
        <w:t xml:space="preserve"> trećim osobama ako:</w:t>
      </w:r>
    </w:p>
    <w:p w14:paraId="311A84AD" w14:textId="77777777" w:rsidR="00A36E6B" w:rsidRPr="006C3702" w:rsidRDefault="00A36E6B" w:rsidP="005034EA"/>
    <w:p w14:paraId="54044231" w14:textId="5A024D32" w:rsidR="001F540E" w:rsidRPr="006C3702" w:rsidRDefault="008B6B22" w:rsidP="00343C31">
      <w:pPr>
        <w:ind w:left="1134" w:hanging="567"/>
        <w:rPr>
          <w:rFonts w:eastAsia="EUAlbertina-Regular-Identity-H"/>
        </w:rPr>
      </w:pPr>
      <w:r w:rsidRPr="006C3702">
        <w:t>(</w:t>
      </w:r>
      <w:r w:rsidR="00343C31" w:rsidRPr="006C3702">
        <w:t>a)</w:t>
      </w:r>
      <w:r w:rsidR="00343C31" w:rsidRPr="006C3702">
        <w:tab/>
      </w:r>
      <w:r w:rsidR="001F540E" w:rsidRPr="006C3702">
        <w:t>jed</w:t>
      </w:r>
      <w:r w:rsidR="003961E5" w:rsidRPr="006C3702">
        <w:t>a</w:t>
      </w:r>
      <w:r w:rsidR="001F540E" w:rsidRPr="006C3702">
        <w:t xml:space="preserve">n </w:t>
      </w:r>
      <w:r w:rsidR="003961E5" w:rsidRPr="006C3702">
        <w:t>korisnik</w:t>
      </w:r>
      <w:r w:rsidR="001F540E" w:rsidRPr="006C3702">
        <w:t xml:space="preserve"> ima većinski udio u vlasništvu drugog; ili </w:t>
      </w:r>
    </w:p>
    <w:p w14:paraId="76C9C6C6" w14:textId="77777777" w:rsidR="00A36E6B" w:rsidRPr="006C3702" w:rsidRDefault="00A36E6B" w:rsidP="00343C31"/>
    <w:p w14:paraId="426C27E5" w14:textId="60C9448A" w:rsidR="001F540E" w:rsidRPr="006C3702" w:rsidRDefault="008B6B22" w:rsidP="00343C31">
      <w:pPr>
        <w:ind w:left="1134" w:hanging="567"/>
        <w:rPr>
          <w:rFonts w:eastAsia="EUAlbertina-Regular-Identity-H"/>
        </w:rPr>
      </w:pPr>
      <w:r w:rsidRPr="006C3702">
        <w:t>(</w:t>
      </w:r>
      <w:r w:rsidR="00343C31" w:rsidRPr="006C3702">
        <w:t>b)</w:t>
      </w:r>
      <w:r w:rsidR="00343C31" w:rsidRPr="006C3702">
        <w:tab/>
      </w:r>
      <w:r w:rsidR="001F540E" w:rsidRPr="006C3702">
        <w:t>jedno te isto tijelo ima većinski udio u vlasništvu oba</w:t>
      </w:r>
      <w:r w:rsidR="003961E5" w:rsidRPr="006C3702">
        <w:t xml:space="preserve"> korisnika</w:t>
      </w:r>
      <w:r w:rsidR="0053499C">
        <w:t xml:space="preserve"> zračne luke</w:t>
      </w:r>
      <w:r w:rsidR="001F540E" w:rsidRPr="006C3702">
        <w:t>;</w:t>
      </w:r>
    </w:p>
    <w:p w14:paraId="4A434AB7" w14:textId="77777777" w:rsidR="001F540E" w:rsidRPr="006C3702" w:rsidRDefault="001F540E" w:rsidP="00343C31">
      <w:pPr>
        <w:rPr>
          <w:rFonts w:eastAsia="EUAlbertina-Regular-Identity-H"/>
        </w:rPr>
      </w:pPr>
    </w:p>
    <w:p w14:paraId="1296361C" w14:textId="10F25656" w:rsidR="001F540E" w:rsidRPr="006C3702" w:rsidRDefault="001F540E">
      <w:pPr>
        <w:ind w:left="567" w:hanging="567"/>
      </w:pPr>
      <w:r w:rsidRPr="006C3702">
        <w:t>1</w:t>
      </w:r>
      <w:r w:rsidR="008B6B22" w:rsidRPr="006C3702">
        <w:t>6</w:t>
      </w:r>
      <w:r w:rsidRPr="006C3702">
        <w:t>.</w:t>
      </w:r>
      <w:r w:rsidRPr="006C3702">
        <w:tab/>
        <w:t>„prav</w:t>
      </w:r>
      <w:r w:rsidR="00E3336A">
        <w:t>o</w:t>
      </w:r>
      <w:r w:rsidRPr="006C3702">
        <w:t xml:space="preserve"> pete slobode” znači pravo ili povlastica koju jedna država („država davateljica”) daje zračnim prijevoznicima iz druge države („država primateljica”) za pružanje usluga međunarodnog zračnog prijevoza između državnog područja države davateljice i državnog područja treće države, pod uvjetom da </w:t>
      </w:r>
      <w:r w:rsidR="00444BE8" w:rsidRPr="006C3702">
        <w:t>se polazište ili odredište tih usluga nalazi</w:t>
      </w:r>
      <w:r w:rsidRPr="006C3702">
        <w:t xml:space="preserve"> na državnom području države primateljice;</w:t>
      </w:r>
    </w:p>
    <w:p w14:paraId="27A68BAB" w14:textId="77777777" w:rsidR="001F540E" w:rsidRPr="006C3702" w:rsidRDefault="001F540E" w:rsidP="005034EA"/>
    <w:p w14:paraId="3B48DB24" w14:textId="3C98D877" w:rsidR="001F540E" w:rsidRPr="006C3702" w:rsidRDefault="001F540E" w:rsidP="00343C31">
      <w:pPr>
        <w:ind w:left="567" w:hanging="567"/>
      </w:pPr>
      <w:r w:rsidRPr="006C3702">
        <w:t>1</w:t>
      </w:r>
      <w:r w:rsidR="008B6B22" w:rsidRPr="006C3702">
        <w:t>7</w:t>
      </w:r>
      <w:r w:rsidRPr="006C3702">
        <w:t>.</w:t>
      </w:r>
      <w:r w:rsidRPr="006C3702">
        <w:tab/>
        <w:t xml:space="preserve">„treća zemlja” znači </w:t>
      </w:r>
      <w:r w:rsidR="008B6B22" w:rsidRPr="006C3702">
        <w:t xml:space="preserve">zemlja </w:t>
      </w:r>
      <w:r w:rsidRPr="006C3702">
        <w:t xml:space="preserve">koja nije </w:t>
      </w:r>
      <w:r w:rsidR="008B6B22" w:rsidRPr="006C3702">
        <w:t>država članica EU-a ili Armenija</w:t>
      </w:r>
      <w:r w:rsidRPr="006C3702">
        <w:t>.</w:t>
      </w:r>
    </w:p>
    <w:p w14:paraId="5DFF0389" w14:textId="77777777" w:rsidR="001F540E" w:rsidRPr="006C3702" w:rsidRDefault="001F540E" w:rsidP="005034EA">
      <w:pPr>
        <w:rPr>
          <w:rFonts w:eastAsia="EUAlbertina-Regular-Identity-H"/>
        </w:rPr>
      </w:pPr>
    </w:p>
    <w:p w14:paraId="5F45E623" w14:textId="77777777" w:rsidR="00A36E6B" w:rsidRPr="006C3702" w:rsidRDefault="00A36E6B" w:rsidP="005034EA"/>
    <w:p w14:paraId="1B3797C8" w14:textId="6A771C1D" w:rsidR="001F540E" w:rsidRPr="006C3702" w:rsidRDefault="00A36E6B" w:rsidP="00A36E6B">
      <w:pPr>
        <w:jc w:val="center"/>
      </w:pPr>
      <w:r w:rsidRPr="006C3702">
        <w:br w:type="page"/>
      </w:r>
      <w:r w:rsidR="001F540E" w:rsidRPr="006C3702">
        <w:lastRenderedPageBreak/>
        <w:t>GLAVA I.</w:t>
      </w:r>
    </w:p>
    <w:p w14:paraId="767E7261" w14:textId="77777777" w:rsidR="00A36E6B" w:rsidRPr="006C3702" w:rsidRDefault="00A36E6B" w:rsidP="00A36E6B">
      <w:pPr>
        <w:jc w:val="center"/>
      </w:pPr>
    </w:p>
    <w:p w14:paraId="3EC6948B" w14:textId="4DDA8E9F" w:rsidR="001F540E" w:rsidRPr="006C3702" w:rsidRDefault="001F540E" w:rsidP="00A36E6B">
      <w:pPr>
        <w:jc w:val="center"/>
      </w:pPr>
      <w:r w:rsidRPr="006C3702">
        <w:t>GOSPODARSKE ODREDBE</w:t>
      </w:r>
    </w:p>
    <w:p w14:paraId="633D7DDF" w14:textId="47C5A672" w:rsidR="001F540E" w:rsidRPr="006C3702" w:rsidRDefault="001F540E" w:rsidP="00A36E6B">
      <w:pPr>
        <w:jc w:val="center"/>
      </w:pPr>
    </w:p>
    <w:p w14:paraId="048F35B0" w14:textId="77777777" w:rsidR="00A36E6B" w:rsidRPr="006C3702" w:rsidRDefault="00A36E6B" w:rsidP="00A36E6B">
      <w:pPr>
        <w:jc w:val="center"/>
      </w:pPr>
    </w:p>
    <w:p w14:paraId="4912CAFF" w14:textId="77777777" w:rsidR="001F540E" w:rsidRPr="006C3702" w:rsidRDefault="001F540E" w:rsidP="00A36E6B">
      <w:pPr>
        <w:jc w:val="center"/>
      </w:pPr>
      <w:r w:rsidRPr="006C3702">
        <w:t>ČLANAK 3.</w:t>
      </w:r>
    </w:p>
    <w:p w14:paraId="7102838F" w14:textId="77777777" w:rsidR="001F540E" w:rsidRPr="006C3702" w:rsidRDefault="001F540E" w:rsidP="00A36E6B">
      <w:pPr>
        <w:jc w:val="center"/>
      </w:pPr>
    </w:p>
    <w:p w14:paraId="087DE682" w14:textId="77777777" w:rsidR="001F540E" w:rsidRPr="006C3702" w:rsidRDefault="001F540E" w:rsidP="00A36E6B">
      <w:pPr>
        <w:jc w:val="center"/>
      </w:pPr>
      <w:r w:rsidRPr="006C3702">
        <w:t>Dodjela prava</w:t>
      </w:r>
    </w:p>
    <w:p w14:paraId="6100CFE2" w14:textId="77777777" w:rsidR="001F540E" w:rsidRPr="006C3702" w:rsidRDefault="001F540E" w:rsidP="00A36E6B">
      <w:pPr>
        <w:jc w:val="center"/>
      </w:pPr>
    </w:p>
    <w:p w14:paraId="7733F5F4" w14:textId="10A759F8" w:rsidR="001F540E" w:rsidRPr="006C3702" w:rsidRDefault="001F540E" w:rsidP="005034EA">
      <w:r w:rsidRPr="006C3702">
        <w:t>1.</w:t>
      </w:r>
      <w:r w:rsidRPr="006C3702">
        <w:tab/>
        <w:t xml:space="preserve">Prava </w:t>
      </w:r>
      <w:r w:rsidR="00010BCC" w:rsidRPr="006C3702">
        <w:t>utvrđena u ovom</w:t>
      </w:r>
      <w:r w:rsidRPr="006C3702">
        <w:t xml:space="preserve"> člank</w:t>
      </w:r>
      <w:r w:rsidR="00010BCC" w:rsidRPr="006C3702">
        <w:t xml:space="preserve">u podliježu </w:t>
      </w:r>
      <w:r w:rsidRPr="006C3702">
        <w:t xml:space="preserve">prijelaznim odredbama </w:t>
      </w:r>
      <w:r w:rsidR="00010BCC" w:rsidRPr="006C3702">
        <w:t>sadržanima u</w:t>
      </w:r>
      <w:r w:rsidRPr="006C3702">
        <w:t xml:space="preserve"> Prilog</w:t>
      </w:r>
      <w:r w:rsidR="00010BCC" w:rsidRPr="006C3702">
        <w:t>u</w:t>
      </w:r>
      <w:r w:rsidRPr="006C3702">
        <w:t xml:space="preserve"> I. ovom Sporazumu.</w:t>
      </w:r>
    </w:p>
    <w:p w14:paraId="1F6F7E37" w14:textId="77777777" w:rsidR="001F540E" w:rsidRPr="006C3702" w:rsidRDefault="001F540E" w:rsidP="005034EA">
      <w:pPr>
        <w:rPr>
          <w:rFonts w:eastAsia="EUAlbertina-Bold-Identity-H"/>
        </w:rPr>
      </w:pPr>
    </w:p>
    <w:p w14:paraId="1349BF1A" w14:textId="77777777" w:rsidR="001F540E" w:rsidRPr="006C3702" w:rsidRDefault="001F540E" w:rsidP="005034EA">
      <w:r w:rsidRPr="006C3702">
        <w:t>Prava prometovanja i popis ruta</w:t>
      </w:r>
    </w:p>
    <w:p w14:paraId="0F3507FD" w14:textId="77777777" w:rsidR="001F540E" w:rsidRPr="006C3702" w:rsidRDefault="001F540E" w:rsidP="005034EA">
      <w:pPr>
        <w:rPr>
          <w:b/>
        </w:rPr>
      </w:pPr>
    </w:p>
    <w:p w14:paraId="00802997" w14:textId="22A584EC" w:rsidR="001F540E" w:rsidRPr="006C3702" w:rsidRDefault="001F540E" w:rsidP="005034EA">
      <w:pPr>
        <w:rPr>
          <w:rFonts w:eastAsia="EUAlbertina-Bold-Identity-H"/>
        </w:rPr>
      </w:pPr>
      <w:r w:rsidRPr="006C3702">
        <w:t>2.</w:t>
      </w:r>
      <w:r w:rsidRPr="006C3702">
        <w:tab/>
        <w:t xml:space="preserve">Svaka stranka drugoj </w:t>
      </w:r>
      <w:r w:rsidRPr="00850F6B">
        <w:t>stranci na nediskriminirajućoj osnovi dodjeljuje sljedeća</w:t>
      </w:r>
      <w:r w:rsidRPr="006C3702">
        <w:t xml:space="preserve"> prava kako bi zračni prijevoznici iz druge stranke mogli obavljati međunarodni zračni prijevoz:</w:t>
      </w:r>
    </w:p>
    <w:p w14:paraId="4FC82D91" w14:textId="77777777" w:rsidR="001F540E" w:rsidRPr="006C3702" w:rsidRDefault="001F540E" w:rsidP="005034EA">
      <w:pPr>
        <w:rPr>
          <w:rFonts w:eastAsia="EUAlbertina-Bold-Identity-H"/>
        </w:rPr>
      </w:pPr>
    </w:p>
    <w:p w14:paraId="4D88F7DB" w14:textId="77777777" w:rsidR="001F540E" w:rsidRPr="006C3702" w:rsidRDefault="001F540E" w:rsidP="00343C31">
      <w:pPr>
        <w:ind w:left="567" w:hanging="567"/>
        <w:rPr>
          <w:rFonts w:eastAsia="EUAlbertina-Regular-Identity-H"/>
        </w:rPr>
      </w:pPr>
      <w:r w:rsidRPr="006C3702">
        <w:t>(a)</w:t>
      </w:r>
      <w:r w:rsidRPr="006C3702">
        <w:tab/>
        <w:t>pravo letenja preko njezina državnog područja bez slijetanja;</w:t>
      </w:r>
    </w:p>
    <w:p w14:paraId="1A996C3F" w14:textId="77777777" w:rsidR="001F540E" w:rsidRPr="006C3702" w:rsidRDefault="001F540E" w:rsidP="005034EA">
      <w:pPr>
        <w:rPr>
          <w:rFonts w:eastAsia="EUAlbertina-Regular-Identity-H"/>
        </w:rPr>
      </w:pPr>
    </w:p>
    <w:p w14:paraId="0ADA5EA5" w14:textId="77777777" w:rsidR="001F540E" w:rsidRPr="006C3702" w:rsidRDefault="001F540E" w:rsidP="00343C31">
      <w:pPr>
        <w:ind w:left="567" w:hanging="567"/>
      </w:pPr>
      <w:r w:rsidRPr="006C3702">
        <w:t>(b)</w:t>
      </w:r>
      <w:r w:rsidRPr="006C3702">
        <w:tab/>
        <w:t>pravo zaustavljanja na njezinu državnom području u svrhe koje nisu povezane s prijevozom;</w:t>
      </w:r>
    </w:p>
    <w:p w14:paraId="766D846E" w14:textId="77777777" w:rsidR="00752C75" w:rsidRPr="006C3702" w:rsidRDefault="00752C75" w:rsidP="005034EA">
      <w:pPr>
        <w:rPr>
          <w:rFonts w:eastAsia="EUAlbertina-Regular-Identity-H"/>
        </w:rPr>
      </w:pPr>
    </w:p>
    <w:p w14:paraId="248590E8" w14:textId="226CDDA8" w:rsidR="001F540E" w:rsidRPr="006C3702" w:rsidRDefault="00752C75" w:rsidP="00E204A5">
      <w:pPr>
        <w:ind w:left="567" w:hanging="567"/>
        <w:rPr>
          <w:rFonts w:eastAsia="EUAlbertina-Regular-Identity-H"/>
        </w:rPr>
      </w:pPr>
      <w:r w:rsidRPr="006C3702">
        <w:rPr>
          <w:rFonts w:eastAsia="EUAlbertina-Regular-Identity-H"/>
        </w:rPr>
        <w:br w:type="page"/>
      </w:r>
      <w:r w:rsidR="001F540E" w:rsidRPr="006C3702">
        <w:lastRenderedPageBreak/>
        <w:t>(c)</w:t>
      </w:r>
      <w:r w:rsidR="001F540E" w:rsidRPr="006C3702">
        <w:tab/>
        <w:t>pravo obavljanj</w:t>
      </w:r>
      <w:r w:rsidR="00E204A5">
        <w:t>a</w:t>
      </w:r>
      <w:r w:rsidR="001F540E" w:rsidRPr="006C3702">
        <w:t xml:space="preserve"> redovitog i neredovitog međunarodnog zračnog prijevoza putnika, tereta ili kombinacije tereta i putnika između točaka</w:t>
      </w:r>
      <w:r w:rsidR="001F540E" w:rsidRPr="006C3702">
        <w:rPr>
          <w:rStyle w:val="FootnoteReference"/>
        </w:rPr>
        <w:footnoteReference w:id="1"/>
      </w:r>
      <w:r w:rsidR="001F540E" w:rsidRPr="006C3702">
        <w:t xml:space="preserve"> na sljedećim rutama:</w:t>
      </w:r>
    </w:p>
    <w:p w14:paraId="3314CBE1" w14:textId="77777777" w:rsidR="001F540E" w:rsidRPr="006C3702" w:rsidRDefault="001F540E" w:rsidP="005034EA"/>
    <w:p w14:paraId="3FDE4809" w14:textId="77777777" w:rsidR="001F540E" w:rsidRPr="006C3702" w:rsidRDefault="001F540E" w:rsidP="00343C31">
      <w:pPr>
        <w:ind w:left="567"/>
        <w:rPr>
          <w:rFonts w:eastAsia="EUAlbertina-Regular-Identity-H"/>
        </w:rPr>
      </w:pPr>
      <w:r w:rsidRPr="006C3702">
        <w:t>i.</w:t>
      </w:r>
      <w:r w:rsidRPr="006C3702">
        <w:tab/>
        <w:t>za zračne prijevoznike iz Europske unije:</w:t>
      </w:r>
    </w:p>
    <w:p w14:paraId="4D7E5E2E" w14:textId="77777777" w:rsidR="001F540E" w:rsidRPr="006C3702" w:rsidRDefault="001F540E" w:rsidP="005034EA">
      <w:pPr>
        <w:rPr>
          <w:rFonts w:eastAsia="EUAlbertina-Regular-Identity-H"/>
        </w:rPr>
      </w:pPr>
    </w:p>
    <w:p w14:paraId="03EFED8C" w14:textId="1DFA8AE5" w:rsidR="001F540E" w:rsidRPr="006C3702" w:rsidRDefault="001F540E" w:rsidP="00E204A5">
      <w:pPr>
        <w:ind w:left="1134"/>
      </w:pPr>
      <w:r w:rsidRPr="006C3702">
        <w:t xml:space="preserve">točke u Europskoj uniji – </w:t>
      </w:r>
      <w:r w:rsidR="00010BCC" w:rsidRPr="006C3702">
        <w:t>međutočke</w:t>
      </w:r>
      <w:r w:rsidRPr="006C3702">
        <w:t xml:space="preserve"> na državnim područjima partner</w:t>
      </w:r>
      <w:r w:rsidR="00E204A5">
        <w:t>â</w:t>
      </w:r>
      <w:r w:rsidRPr="006C3702">
        <w:t xml:space="preserve"> u okviru Europske politike susjedstva</w:t>
      </w:r>
      <w:r w:rsidRPr="006C3702">
        <w:rPr>
          <w:rStyle w:val="FootnoteReference"/>
        </w:rPr>
        <w:footnoteReference w:id="2"/>
      </w:r>
      <w:r w:rsidRPr="006C3702">
        <w:t xml:space="preserve">, stranaka </w:t>
      </w:r>
      <w:r w:rsidR="00E204A5">
        <w:t>Multilateralnog</w:t>
      </w:r>
      <w:r w:rsidRPr="006C3702">
        <w:t xml:space="preserve"> sporazuma o uspostavi Europskog zajedničkog zračnog prostora</w:t>
      </w:r>
      <w:r w:rsidRPr="006C3702">
        <w:rPr>
          <w:rStyle w:val="FootnoteReference"/>
        </w:rPr>
        <w:footnoteReference w:id="3"/>
      </w:r>
      <w:r w:rsidRPr="006C3702">
        <w:t xml:space="preserve"> ili država članica Europskog udruženja za slobodnu trgovinu</w:t>
      </w:r>
      <w:r w:rsidRPr="006C3702">
        <w:rPr>
          <w:rStyle w:val="FootnoteReference"/>
        </w:rPr>
        <w:footnoteReference w:id="4"/>
      </w:r>
      <w:r w:rsidRPr="006C3702">
        <w:t xml:space="preserve"> – točke u Armeniji – daljnje točke;</w:t>
      </w:r>
    </w:p>
    <w:p w14:paraId="2678B761" w14:textId="77777777" w:rsidR="001F540E" w:rsidRPr="006C3702" w:rsidRDefault="001F540E" w:rsidP="005034EA"/>
    <w:p w14:paraId="001FBB77" w14:textId="1AB47BF0" w:rsidR="001F540E" w:rsidRPr="006C3702" w:rsidRDefault="00A36E6B" w:rsidP="00343C31">
      <w:pPr>
        <w:ind w:left="567"/>
        <w:rPr>
          <w:rFonts w:eastAsia="EUAlbertina-Regular-Identity-H"/>
        </w:rPr>
      </w:pPr>
      <w:r w:rsidRPr="006C3702">
        <w:br w:type="page"/>
      </w:r>
      <w:r w:rsidR="001F540E" w:rsidRPr="006C3702">
        <w:lastRenderedPageBreak/>
        <w:t>ii.</w:t>
      </w:r>
      <w:r w:rsidR="001F540E" w:rsidRPr="006C3702">
        <w:tab/>
        <w:t>za zračne prijevoznike iz Armenije:</w:t>
      </w:r>
    </w:p>
    <w:p w14:paraId="5C6772AF" w14:textId="77777777" w:rsidR="001F540E" w:rsidRPr="006C3702" w:rsidRDefault="001F540E" w:rsidP="005034EA">
      <w:pPr>
        <w:rPr>
          <w:rFonts w:eastAsia="EUAlbertina-Regular-Identity-H"/>
        </w:rPr>
      </w:pPr>
    </w:p>
    <w:p w14:paraId="07A79519" w14:textId="6E3196DE" w:rsidR="001F540E" w:rsidRPr="006C3702" w:rsidRDefault="001F540E" w:rsidP="00D83605">
      <w:pPr>
        <w:ind w:left="1134"/>
      </w:pPr>
      <w:r w:rsidRPr="006C3702">
        <w:t xml:space="preserve">točke u Armeniji – </w:t>
      </w:r>
      <w:r w:rsidR="00010BCC" w:rsidRPr="006C3702">
        <w:t>međutočke</w:t>
      </w:r>
      <w:r w:rsidRPr="006C3702">
        <w:t xml:space="preserve"> na državnim područjima partner</w:t>
      </w:r>
      <w:r w:rsidR="00D83605">
        <w:t>â</w:t>
      </w:r>
      <w:r w:rsidRPr="006C3702">
        <w:t xml:space="preserve"> u okviru Europske politike susjedstva, stranaka </w:t>
      </w:r>
      <w:r w:rsidR="00D83605">
        <w:t>Multilateralnog</w:t>
      </w:r>
      <w:r w:rsidRPr="006C3702">
        <w:t xml:space="preserve"> sporazuma o uspostavi Europskog zajedničkog zračnog prostora ili država članica Europskog udruženja za slobodnu trgovinu – točke u Europskoj uniji;</w:t>
      </w:r>
    </w:p>
    <w:p w14:paraId="430F82B3" w14:textId="77777777" w:rsidR="001F540E" w:rsidRPr="006C3702" w:rsidRDefault="001F540E" w:rsidP="005034EA">
      <w:pPr>
        <w:rPr>
          <w:rFonts w:eastAsia="EUAlbertina-Bold-Identity-H"/>
        </w:rPr>
      </w:pPr>
    </w:p>
    <w:p w14:paraId="4515E3B8" w14:textId="505B2AD0" w:rsidR="001F540E" w:rsidRPr="006C3702" w:rsidRDefault="001F540E" w:rsidP="005034EA">
      <w:pPr>
        <w:rPr>
          <w:rFonts w:eastAsia="EUAlbertina-Regular-Identity-H"/>
        </w:rPr>
      </w:pPr>
      <w:r w:rsidRPr="006C3702">
        <w:t>(d)</w:t>
      </w:r>
      <w:r w:rsidRPr="006C3702">
        <w:tab/>
        <w:t xml:space="preserve">druga prava utvrđena </w:t>
      </w:r>
      <w:r w:rsidR="00010BCC" w:rsidRPr="006C3702">
        <w:t xml:space="preserve">u </w:t>
      </w:r>
      <w:r w:rsidRPr="006C3702">
        <w:t>ov</w:t>
      </w:r>
      <w:r w:rsidR="00010BCC" w:rsidRPr="006C3702">
        <w:t>om</w:t>
      </w:r>
      <w:r w:rsidRPr="006C3702">
        <w:t xml:space="preserve"> Sporazum</w:t>
      </w:r>
      <w:r w:rsidR="00010BCC" w:rsidRPr="006C3702">
        <w:t>u</w:t>
      </w:r>
      <w:r w:rsidRPr="006C3702">
        <w:t>.</w:t>
      </w:r>
    </w:p>
    <w:p w14:paraId="73CDE9C0" w14:textId="77777777" w:rsidR="001F540E" w:rsidRPr="006C3702" w:rsidRDefault="001F540E" w:rsidP="005034EA"/>
    <w:p w14:paraId="3D8D57C5" w14:textId="77777777" w:rsidR="001F540E" w:rsidRPr="006C3702" w:rsidRDefault="001F540E" w:rsidP="005034EA">
      <w:r w:rsidRPr="006C3702">
        <w:t>Operativna fleksibilnost</w:t>
      </w:r>
    </w:p>
    <w:p w14:paraId="726D057E" w14:textId="77777777" w:rsidR="001F540E" w:rsidRPr="006C3702" w:rsidRDefault="001F540E" w:rsidP="005034EA"/>
    <w:p w14:paraId="5B78A650" w14:textId="03217996" w:rsidR="001F540E" w:rsidRPr="006C3702" w:rsidRDefault="001F540E" w:rsidP="00D83605">
      <w:pPr>
        <w:rPr>
          <w:rFonts w:eastAsia="EUAlbertina-Bold-Identity-H"/>
        </w:rPr>
      </w:pPr>
      <w:r w:rsidRPr="006C3702">
        <w:t>3.</w:t>
      </w:r>
      <w:r w:rsidRPr="006C3702">
        <w:tab/>
        <w:t xml:space="preserve">Zračni prijevoznici iz svake stranke mogu u pogledu bilo kojeg leta ili svih letova i prema </w:t>
      </w:r>
      <w:r w:rsidR="00D83605">
        <w:t>vlastitom</w:t>
      </w:r>
      <w:r w:rsidRPr="006C3702">
        <w:t xml:space="preserve"> </w:t>
      </w:r>
      <w:r w:rsidR="00010BCC" w:rsidRPr="006C3702">
        <w:t>nahođenju</w:t>
      </w:r>
      <w:r w:rsidRPr="006C3702">
        <w:t xml:space="preserve"> na rutama </w:t>
      </w:r>
      <w:r w:rsidR="00D83605">
        <w:t>navedenima u</w:t>
      </w:r>
      <w:r w:rsidRPr="006C3702">
        <w:t xml:space="preserve"> stavk</w:t>
      </w:r>
      <w:r w:rsidR="00D83605">
        <w:t>u</w:t>
      </w:r>
      <w:r w:rsidRPr="006C3702">
        <w:t> 2.:</w:t>
      </w:r>
    </w:p>
    <w:p w14:paraId="3E912880" w14:textId="77777777" w:rsidR="001F540E" w:rsidRPr="006C3702" w:rsidRDefault="001F540E" w:rsidP="005034EA">
      <w:pPr>
        <w:rPr>
          <w:rFonts w:eastAsia="EUAlbertina-Regular-Identity-H"/>
        </w:rPr>
      </w:pPr>
    </w:p>
    <w:p w14:paraId="61CB7D61" w14:textId="36421183" w:rsidR="001F540E" w:rsidRPr="006C3702" w:rsidRDefault="001F540E" w:rsidP="00D83605">
      <w:pPr>
        <w:rPr>
          <w:rFonts w:eastAsia="EUAlbertina-Regular-Identity-H"/>
        </w:rPr>
      </w:pPr>
      <w:r w:rsidRPr="006C3702">
        <w:t>(a)</w:t>
      </w:r>
      <w:r w:rsidRPr="006C3702">
        <w:tab/>
      </w:r>
      <w:r w:rsidR="00010BCC" w:rsidRPr="006C3702">
        <w:t>izvoditi</w:t>
      </w:r>
      <w:r w:rsidRPr="006C3702">
        <w:t xml:space="preserve"> letove u </w:t>
      </w:r>
      <w:r w:rsidR="00D83605">
        <w:t>jednom ili drugom</w:t>
      </w:r>
      <w:r w:rsidRPr="006C3702">
        <w:t xml:space="preserve"> smjeru ili u oba smjera;</w:t>
      </w:r>
    </w:p>
    <w:p w14:paraId="5695EBFF" w14:textId="77777777" w:rsidR="001F540E" w:rsidRPr="006C3702" w:rsidRDefault="001F540E" w:rsidP="005034EA">
      <w:pPr>
        <w:rPr>
          <w:rFonts w:eastAsia="EUAlbertina-Regular-Identity-H"/>
        </w:rPr>
      </w:pPr>
    </w:p>
    <w:p w14:paraId="508B75D8" w14:textId="77777777" w:rsidR="001F540E" w:rsidRPr="006C3702" w:rsidRDefault="001F540E" w:rsidP="005034EA">
      <w:pPr>
        <w:rPr>
          <w:rFonts w:eastAsia="EUAlbertina-Regular-Identity-H"/>
        </w:rPr>
      </w:pPr>
      <w:r w:rsidRPr="006C3702">
        <w:t>(b)</w:t>
      </w:r>
      <w:r w:rsidRPr="006C3702">
        <w:tab/>
        <w:t>kombinirati različite brojeve letova u jednoj zrakoplovnoj operaciji;</w:t>
      </w:r>
    </w:p>
    <w:p w14:paraId="1134C201" w14:textId="77777777" w:rsidR="001F540E" w:rsidRPr="006C3702" w:rsidRDefault="001F540E" w:rsidP="005034EA">
      <w:pPr>
        <w:rPr>
          <w:rFonts w:eastAsia="EUAlbertina-Regular-Identity-H"/>
        </w:rPr>
      </w:pPr>
    </w:p>
    <w:p w14:paraId="30034E5F" w14:textId="3E39D19F" w:rsidR="001F540E" w:rsidRPr="006C3702" w:rsidRDefault="001F540E" w:rsidP="00343C31">
      <w:pPr>
        <w:ind w:left="567" w:hanging="567"/>
        <w:rPr>
          <w:rFonts w:eastAsia="EUAlbertina-Regular-Identity-H"/>
        </w:rPr>
      </w:pPr>
      <w:r w:rsidRPr="006C3702">
        <w:t>(c)</w:t>
      </w:r>
      <w:r w:rsidRPr="006C3702">
        <w:tab/>
      </w:r>
      <w:r w:rsidRPr="00850F6B">
        <w:t xml:space="preserve">opsluživati </w:t>
      </w:r>
      <w:r w:rsidR="00010BCC" w:rsidRPr="00850F6B">
        <w:t>međutočke</w:t>
      </w:r>
      <w:r w:rsidRPr="00850F6B">
        <w:t>, daljnje</w:t>
      </w:r>
      <w:r w:rsidRPr="006C3702">
        <w:t xml:space="preserve"> točke i točke na državnim područjima stranaka u bilo kojoj kombinaciji i bilo kojim redoslijedom u skladu s odredbama stavka 2.;</w:t>
      </w:r>
    </w:p>
    <w:p w14:paraId="4BABE9AA" w14:textId="58E5B1FF" w:rsidR="00752C75" w:rsidRPr="006C3702" w:rsidRDefault="00752C75" w:rsidP="005034EA">
      <w:pPr>
        <w:rPr>
          <w:rFonts w:eastAsia="EUAlbertina-Regular-Identity-H"/>
        </w:rPr>
      </w:pPr>
    </w:p>
    <w:p w14:paraId="1D2FF800" w14:textId="77777777" w:rsidR="001F540E" w:rsidRPr="006C3702" w:rsidRDefault="001F540E" w:rsidP="005034EA">
      <w:pPr>
        <w:rPr>
          <w:rFonts w:eastAsia="EUAlbertina-Regular-Identity-H"/>
        </w:rPr>
      </w:pPr>
      <w:r w:rsidRPr="006C3702">
        <w:t>(d)</w:t>
      </w:r>
      <w:r w:rsidRPr="006C3702">
        <w:tab/>
        <w:t>izostaviti zaustavljanja na bilo kojoj točki ili bilo kojim točkama;</w:t>
      </w:r>
    </w:p>
    <w:p w14:paraId="5449D84A" w14:textId="77777777" w:rsidR="001F540E" w:rsidRPr="006C3702" w:rsidRDefault="001F540E" w:rsidP="005034EA">
      <w:pPr>
        <w:rPr>
          <w:rFonts w:eastAsia="EUAlbertina-Regular-Identity-H"/>
        </w:rPr>
      </w:pPr>
    </w:p>
    <w:p w14:paraId="2FFB62E1" w14:textId="295DE39A" w:rsidR="001F540E" w:rsidRPr="006C3702" w:rsidRDefault="00A36E6B" w:rsidP="00343C31">
      <w:pPr>
        <w:ind w:left="567" w:hanging="567"/>
        <w:rPr>
          <w:rFonts w:eastAsia="EUAlbertina-Regular-Identity-H"/>
        </w:rPr>
      </w:pPr>
      <w:r w:rsidRPr="006C3702">
        <w:br w:type="page"/>
      </w:r>
      <w:r w:rsidR="001F540E" w:rsidRPr="006C3702">
        <w:lastRenderedPageBreak/>
        <w:t>(e)</w:t>
      </w:r>
      <w:r w:rsidR="001F540E" w:rsidRPr="006C3702">
        <w:tab/>
        <w:t>prebaciti promet s bilo kojeg svojeg zrakoplova na bilo koji drugi vlastiti zrakoplov na bilo kojoj točki (promjena zrakoplova uz zadržavanje istog broja leta);</w:t>
      </w:r>
    </w:p>
    <w:p w14:paraId="5A0D1CF7" w14:textId="77777777" w:rsidR="001F540E" w:rsidRPr="006C3702" w:rsidRDefault="001F540E" w:rsidP="005034EA">
      <w:pPr>
        <w:rPr>
          <w:rFonts w:eastAsia="EUAlbertina-Regular-Identity-H"/>
        </w:rPr>
      </w:pPr>
    </w:p>
    <w:p w14:paraId="441D17A8" w14:textId="1FA693E7" w:rsidR="001F540E" w:rsidRPr="006C3702" w:rsidRDefault="001F540E" w:rsidP="00D83605">
      <w:pPr>
        <w:ind w:left="567" w:hanging="567"/>
        <w:rPr>
          <w:rFonts w:eastAsia="EUAlbertina-Regular-Identity-H"/>
        </w:rPr>
      </w:pPr>
      <w:r w:rsidRPr="006C3702">
        <w:t>(f)</w:t>
      </w:r>
      <w:r w:rsidRPr="006C3702">
        <w:tab/>
        <w:t xml:space="preserve">zaustaviti se na bilo kojoj točki na državnom području bilo koje </w:t>
      </w:r>
      <w:r w:rsidR="00807551" w:rsidRPr="006C3702">
        <w:t xml:space="preserve">od </w:t>
      </w:r>
      <w:r w:rsidRPr="006C3702">
        <w:t>stran</w:t>
      </w:r>
      <w:r w:rsidR="00807551" w:rsidRPr="006C3702">
        <w:t>a</w:t>
      </w:r>
      <w:r w:rsidRPr="006C3702">
        <w:t>k</w:t>
      </w:r>
      <w:r w:rsidR="00807551" w:rsidRPr="006C3702">
        <w:t>a</w:t>
      </w:r>
      <w:r w:rsidR="00D83605" w:rsidRPr="00D83605">
        <w:t xml:space="preserve"> ili izvan </w:t>
      </w:r>
      <w:r w:rsidR="00D83605">
        <w:t xml:space="preserve">tog </w:t>
      </w:r>
      <w:r w:rsidR="00D83605" w:rsidRPr="00D83605">
        <w:t>državnog područja</w:t>
      </w:r>
      <w:r w:rsidRPr="006C3702">
        <w:t>;</w:t>
      </w:r>
    </w:p>
    <w:p w14:paraId="2B215F66" w14:textId="77777777" w:rsidR="001F540E" w:rsidRPr="006C3702" w:rsidRDefault="001F540E" w:rsidP="005034EA">
      <w:pPr>
        <w:rPr>
          <w:rFonts w:eastAsia="EUAlbertina-Regular-Identity-H"/>
        </w:rPr>
      </w:pPr>
    </w:p>
    <w:p w14:paraId="3A559DF4" w14:textId="77777777" w:rsidR="001F540E" w:rsidRPr="006C3702" w:rsidRDefault="001F540E" w:rsidP="005034EA">
      <w:pPr>
        <w:rPr>
          <w:rFonts w:eastAsia="EUAlbertina-Regular-Identity-H"/>
        </w:rPr>
      </w:pPr>
      <w:r w:rsidRPr="006C3702">
        <w:t>(g)</w:t>
      </w:r>
      <w:r w:rsidRPr="006C3702">
        <w:tab/>
        <w:t>obavljati tranzitni promet preko državnog područja druge stranke;</w:t>
      </w:r>
    </w:p>
    <w:p w14:paraId="01996193" w14:textId="77777777" w:rsidR="001F540E" w:rsidRPr="006C3702" w:rsidRDefault="001F540E" w:rsidP="005034EA">
      <w:pPr>
        <w:rPr>
          <w:rFonts w:eastAsia="EUAlbertina-Regular-Identity-H"/>
        </w:rPr>
      </w:pPr>
    </w:p>
    <w:p w14:paraId="74410643" w14:textId="77777777" w:rsidR="001F540E" w:rsidRPr="006C3702" w:rsidRDefault="001F540E" w:rsidP="005034EA">
      <w:pPr>
        <w:rPr>
          <w:rFonts w:eastAsia="EUAlbertina-Regular-Identity-H"/>
        </w:rPr>
      </w:pPr>
      <w:r w:rsidRPr="006C3702">
        <w:t>(h)</w:t>
      </w:r>
      <w:r w:rsidRPr="006C3702">
        <w:tab/>
        <w:t>objediniti promet na istom zrakoplovu bez obzira na to odakle potječe takav promet; te</w:t>
      </w:r>
    </w:p>
    <w:p w14:paraId="7D9A2B94" w14:textId="77777777" w:rsidR="001F540E" w:rsidRPr="006C3702" w:rsidRDefault="001F540E" w:rsidP="005034EA">
      <w:pPr>
        <w:rPr>
          <w:rFonts w:eastAsia="EUAlbertina-Regular-Identity-H"/>
        </w:rPr>
      </w:pPr>
    </w:p>
    <w:p w14:paraId="1E86C015" w14:textId="77777777" w:rsidR="001F540E" w:rsidRPr="006C3702" w:rsidRDefault="001F540E" w:rsidP="005034EA">
      <w:pPr>
        <w:rPr>
          <w:rFonts w:eastAsia="EUAlbertina-Regular-Identity-H"/>
        </w:rPr>
      </w:pPr>
      <w:r w:rsidRPr="006C3702">
        <w:t>(i)</w:t>
      </w:r>
      <w:r w:rsidRPr="006C3702">
        <w:tab/>
        <w:t>opsluživati više od jedne točke u istoj usluzi (koterminalizacija).</w:t>
      </w:r>
    </w:p>
    <w:p w14:paraId="3283AE16" w14:textId="77777777" w:rsidR="001F540E" w:rsidRPr="006C3702" w:rsidRDefault="001F540E" w:rsidP="005034EA">
      <w:pPr>
        <w:rPr>
          <w:rFonts w:eastAsia="EUAlbertina-Bold-Identity-H"/>
        </w:rPr>
      </w:pPr>
    </w:p>
    <w:p w14:paraId="00BA4E46" w14:textId="6C8954C1" w:rsidR="001F540E" w:rsidRPr="006C3702" w:rsidRDefault="001F540E" w:rsidP="00997EC1">
      <w:pPr>
        <w:rPr>
          <w:rFonts w:eastAsia="EUAlbertina-Bold-Identity-H"/>
        </w:rPr>
      </w:pPr>
      <w:r w:rsidRPr="006C3702">
        <w:t>Operativna fleksibilnost pr</w:t>
      </w:r>
      <w:r w:rsidR="00807551" w:rsidRPr="006C3702">
        <w:t>edviđena</w:t>
      </w:r>
      <w:r w:rsidRPr="006C3702">
        <w:t xml:space="preserve"> u ovom stavku može se ostvarivati bez ograničenja u pogledu smjera </w:t>
      </w:r>
      <w:r w:rsidR="00807551" w:rsidRPr="006C3702">
        <w:t>ili</w:t>
      </w:r>
      <w:r w:rsidRPr="006C3702">
        <w:t xml:space="preserve"> geografsk</w:t>
      </w:r>
      <w:r w:rsidR="00997EC1">
        <w:t>og</w:t>
      </w:r>
      <w:r w:rsidRPr="006C3702">
        <w:t xml:space="preserve"> ograničenja i bez gubitka bilo kojeg prava obavljanj</w:t>
      </w:r>
      <w:r w:rsidR="00997EC1">
        <w:t>a</w:t>
      </w:r>
      <w:r w:rsidRPr="006C3702">
        <w:t xml:space="preserve"> prijevoza koji je inače dopušten na temelju ovog Sporazuma, pod uvjetom da:</w:t>
      </w:r>
    </w:p>
    <w:p w14:paraId="06598376" w14:textId="77777777" w:rsidR="001F540E" w:rsidRPr="006C3702" w:rsidRDefault="001F540E" w:rsidP="005034EA">
      <w:pPr>
        <w:rPr>
          <w:rFonts w:eastAsia="EUAlbertina-Bold-Identity-H"/>
        </w:rPr>
      </w:pPr>
    </w:p>
    <w:p w14:paraId="331509E8" w14:textId="16E0D16F" w:rsidR="001F540E" w:rsidRPr="006C3702" w:rsidRDefault="00FC3FEA" w:rsidP="005034EA">
      <w:pPr>
        <w:rPr>
          <w:rFonts w:eastAsia="EUAlbertina-Regular-Identity-H"/>
        </w:rPr>
      </w:pPr>
      <w:r w:rsidRPr="006C3702">
        <w:t>(a)</w:t>
      </w:r>
      <w:r w:rsidR="001F540E" w:rsidRPr="006C3702">
        <w:tab/>
      </w:r>
      <w:r w:rsidR="00807551" w:rsidRPr="006C3702">
        <w:t xml:space="preserve">se </w:t>
      </w:r>
      <w:r w:rsidR="001F540E" w:rsidRPr="006C3702">
        <w:t>uslug</w:t>
      </w:r>
      <w:r w:rsidR="00807551" w:rsidRPr="006C3702">
        <w:t>ama</w:t>
      </w:r>
      <w:r w:rsidR="001F540E" w:rsidRPr="006C3702">
        <w:t xml:space="preserve"> zračnih prijevoznika iz Armenije opslužuj</w:t>
      </w:r>
      <w:r w:rsidR="00807551" w:rsidRPr="006C3702">
        <w:t>e</w:t>
      </w:r>
      <w:r w:rsidR="001F540E" w:rsidRPr="006C3702">
        <w:t xml:space="preserve"> točk</w:t>
      </w:r>
      <w:r w:rsidR="00807551" w:rsidRPr="006C3702">
        <w:t>a</w:t>
      </w:r>
      <w:r w:rsidR="001F540E" w:rsidRPr="006C3702">
        <w:t xml:space="preserve"> u Armeniji;</w:t>
      </w:r>
    </w:p>
    <w:p w14:paraId="4929C58E" w14:textId="77777777" w:rsidR="001F540E" w:rsidRPr="006C3702" w:rsidRDefault="001F540E" w:rsidP="005034EA">
      <w:pPr>
        <w:rPr>
          <w:rFonts w:eastAsia="EUAlbertina-Regular-Identity-H"/>
        </w:rPr>
      </w:pPr>
    </w:p>
    <w:p w14:paraId="628CC2F2" w14:textId="07601C85" w:rsidR="001F540E" w:rsidRPr="006C3702" w:rsidRDefault="00FC3FEA" w:rsidP="005034EA">
      <w:pPr>
        <w:rPr>
          <w:rFonts w:eastAsia="EUAlbertina-Regular-Identity-H"/>
        </w:rPr>
      </w:pPr>
      <w:r w:rsidRPr="006C3702">
        <w:t>(b)</w:t>
      </w:r>
      <w:r w:rsidR="001F540E" w:rsidRPr="006C3702">
        <w:tab/>
      </w:r>
      <w:r w:rsidR="00807551" w:rsidRPr="006C3702">
        <w:t xml:space="preserve">se </w:t>
      </w:r>
      <w:r w:rsidR="001F540E" w:rsidRPr="006C3702">
        <w:t>uslug</w:t>
      </w:r>
      <w:r w:rsidR="00807551" w:rsidRPr="006C3702">
        <w:t>ama</w:t>
      </w:r>
      <w:r w:rsidR="001F540E" w:rsidRPr="006C3702">
        <w:t xml:space="preserve"> zračnih prijevoznika iz Europske unije opslužuj</w:t>
      </w:r>
      <w:r w:rsidR="00807551" w:rsidRPr="006C3702">
        <w:t>e</w:t>
      </w:r>
      <w:r w:rsidR="001F540E" w:rsidRPr="006C3702">
        <w:t xml:space="preserve"> točk</w:t>
      </w:r>
      <w:r w:rsidR="00807551" w:rsidRPr="006C3702">
        <w:t>a</w:t>
      </w:r>
      <w:r w:rsidR="001F540E" w:rsidRPr="006C3702">
        <w:t xml:space="preserve"> u Europskoj uniji.</w:t>
      </w:r>
    </w:p>
    <w:p w14:paraId="4D1FA4B7" w14:textId="77777777" w:rsidR="001F540E" w:rsidRPr="006C3702" w:rsidRDefault="001F540E" w:rsidP="005034EA">
      <w:pPr>
        <w:rPr>
          <w:rFonts w:eastAsia="EUAlbertina-Bold-Identity-H"/>
        </w:rPr>
      </w:pPr>
    </w:p>
    <w:p w14:paraId="51FEE269" w14:textId="442D20EC" w:rsidR="001F540E" w:rsidRPr="006C3702" w:rsidRDefault="00A36E6B" w:rsidP="00D078C2">
      <w:pPr>
        <w:rPr>
          <w:rFonts w:eastAsia="EUAlbertina-Bold-Identity-H"/>
        </w:rPr>
      </w:pPr>
      <w:r w:rsidRPr="006C3702">
        <w:br w:type="page"/>
      </w:r>
      <w:r w:rsidR="001F540E" w:rsidRPr="006C3702">
        <w:lastRenderedPageBreak/>
        <w:t>4.</w:t>
      </w:r>
      <w:r w:rsidR="001F540E" w:rsidRPr="006C3702">
        <w:tab/>
        <w:t>Svaka stranka dopušta zračn</w:t>
      </w:r>
      <w:r w:rsidR="00997EC1">
        <w:t>im</w:t>
      </w:r>
      <w:r w:rsidR="001F540E" w:rsidRPr="006C3702">
        <w:t xml:space="preserve"> prijevozni</w:t>
      </w:r>
      <w:r w:rsidR="00997EC1">
        <w:t>cima</w:t>
      </w:r>
      <w:r w:rsidR="001F540E" w:rsidRPr="006C3702">
        <w:t xml:space="preserve"> da odred</w:t>
      </w:r>
      <w:r w:rsidR="00997EC1">
        <w:t>e</w:t>
      </w:r>
      <w:r w:rsidR="001F540E" w:rsidRPr="006C3702">
        <w:t xml:space="preserve"> učestalost i kapacitet međunarodnog zračnog prijevoza koji nud</w:t>
      </w:r>
      <w:r w:rsidR="00997EC1">
        <w:t>e</w:t>
      </w:r>
      <w:r w:rsidR="001F540E" w:rsidRPr="006C3702">
        <w:t xml:space="preserve"> na temelju </w:t>
      </w:r>
      <w:r w:rsidR="00997EC1">
        <w:t xml:space="preserve">komercijalnih posebnosti </w:t>
      </w:r>
      <w:r w:rsidR="001F540E" w:rsidRPr="006C3702">
        <w:t>tržišt</w:t>
      </w:r>
      <w:r w:rsidR="00997EC1">
        <w:t>a</w:t>
      </w:r>
      <w:r w:rsidR="001F540E" w:rsidRPr="006C3702">
        <w:t xml:space="preserve">. U skladu s tim pravom ni jedna </w:t>
      </w:r>
      <w:r w:rsidR="00997EC1">
        <w:t xml:space="preserve">od </w:t>
      </w:r>
      <w:r w:rsidR="001F540E" w:rsidRPr="006C3702">
        <w:t>stran</w:t>
      </w:r>
      <w:r w:rsidR="00997EC1">
        <w:t>a</w:t>
      </w:r>
      <w:r w:rsidR="001F540E" w:rsidRPr="006C3702">
        <w:t xml:space="preserve">ka ne </w:t>
      </w:r>
      <w:r w:rsidR="001F540E" w:rsidRPr="00997EC1">
        <w:t xml:space="preserve">ograničava </w:t>
      </w:r>
      <w:r w:rsidR="001F540E" w:rsidRPr="00850F6B">
        <w:t>jednostrano k</w:t>
      </w:r>
      <w:r w:rsidR="001F540E" w:rsidRPr="00997EC1">
        <w:t>oličinu</w:t>
      </w:r>
      <w:r w:rsidR="001F540E" w:rsidRPr="006C3702">
        <w:t xml:space="preserve"> prometa, učestalost ili redovitost uslug</w:t>
      </w:r>
      <w:r w:rsidR="00807551" w:rsidRPr="006C3702">
        <w:t>e</w:t>
      </w:r>
      <w:r w:rsidR="001F540E" w:rsidRPr="006C3702">
        <w:t>, određivanje ruta, polazište ili odredište prometa, tipove zrakoplova koje upotrebljavaju zračni prijevoznici iz druge stranke, osim zbog carinskih, tehničkih, operativnih</w:t>
      </w:r>
      <w:r w:rsidR="00997EC1">
        <w:t xml:space="preserve"> razloga</w:t>
      </w:r>
      <w:r w:rsidR="001F540E" w:rsidRPr="006C3702">
        <w:t xml:space="preserve">, </w:t>
      </w:r>
      <w:r w:rsidR="00997EC1">
        <w:t>okolišnih</w:t>
      </w:r>
      <w:r w:rsidR="001F540E" w:rsidRPr="006C3702">
        <w:t xml:space="preserve"> </w:t>
      </w:r>
      <w:r w:rsidR="00997EC1">
        <w:t>razloga</w:t>
      </w:r>
      <w:r w:rsidR="001F540E" w:rsidRPr="006C3702">
        <w:t xml:space="preserve"> </w:t>
      </w:r>
      <w:r w:rsidR="00D078C2">
        <w:t xml:space="preserve">ili </w:t>
      </w:r>
      <w:r w:rsidR="00997EC1">
        <w:t>razloga zaštite zdravlja</w:t>
      </w:r>
      <w:r w:rsidR="001F540E" w:rsidRPr="006C3702">
        <w:t xml:space="preserve"> te razloga sigurnosti upravljanja zračnim prometom ili ako je drugačije pr</w:t>
      </w:r>
      <w:r w:rsidR="00807551" w:rsidRPr="006C3702">
        <w:t>edviđeno u ovom</w:t>
      </w:r>
      <w:r w:rsidR="001F540E" w:rsidRPr="006C3702">
        <w:t xml:space="preserve"> Sporazum</w:t>
      </w:r>
      <w:r w:rsidR="00807551" w:rsidRPr="006C3702">
        <w:t>u</w:t>
      </w:r>
      <w:r w:rsidR="001F540E" w:rsidRPr="006C3702">
        <w:t>.</w:t>
      </w:r>
    </w:p>
    <w:p w14:paraId="3A40BF7F" w14:textId="77777777" w:rsidR="001F540E" w:rsidRPr="006C3702" w:rsidRDefault="001F540E" w:rsidP="005034EA">
      <w:pPr>
        <w:rPr>
          <w:rFonts w:eastAsia="EUAlbertina-Bold-Identity-H"/>
        </w:rPr>
      </w:pPr>
    </w:p>
    <w:p w14:paraId="60FF2D72" w14:textId="5E1993F6" w:rsidR="001F540E" w:rsidRPr="006C3702" w:rsidRDefault="00343C31" w:rsidP="001E42D4">
      <w:pPr>
        <w:rPr>
          <w:rFonts w:eastAsia="EUAlbertina-Bold-Identity-H"/>
        </w:rPr>
      </w:pPr>
      <w:r w:rsidRPr="006C3702">
        <w:t>5.</w:t>
      </w:r>
      <w:r w:rsidRPr="006C3702">
        <w:tab/>
      </w:r>
      <w:r w:rsidR="001F540E" w:rsidRPr="006C3702">
        <w:t xml:space="preserve">Zračni prijevoznici iz svake stranke mogu pružati usluge, uključujući u okviru </w:t>
      </w:r>
      <w:r w:rsidR="001E42D4">
        <w:t>dogovor</w:t>
      </w:r>
      <w:r w:rsidR="00997EC1">
        <w:t>â</w:t>
      </w:r>
      <w:r w:rsidR="001F540E" w:rsidRPr="006C3702">
        <w:t xml:space="preserve"> o skupnoj oznaci, na svakoj točki koja se nalazi u trećoj zemlji koja nije obuhvaćena posebnim rutama, pod uvjetom da ne </w:t>
      </w:r>
      <w:r w:rsidR="00EF570E">
        <w:t>ostvaruju</w:t>
      </w:r>
      <w:r w:rsidR="001F540E" w:rsidRPr="006C3702">
        <w:t xml:space="preserve"> prava pete slobode.</w:t>
      </w:r>
    </w:p>
    <w:p w14:paraId="387F651A" w14:textId="77777777" w:rsidR="001F540E" w:rsidRPr="006C3702" w:rsidRDefault="001F540E" w:rsidP="005034EA">
      <w:pPr>
        <w:rPr>
          <w:rFonts w:eastAsia="EUAlbertina-Bold-Identity-H"/>
        </w:rPr>
      </w:pPr>
    </w:p>
    <w:p w14:paraId="0A566580" w14:textId="164E3A15" w:rsidR="001F540E" w:rsidRPr="006C3702" w:rsidRDefault="001F540E" w:rsidP="00D078C2">
      <w:pPr>
        <w:rPr>
          <w:rFonts w:eastAsia="EUAlbertina-Bold-Identity-H"/>
        </w:rPr>
      </w:pPr>
      <w:r w:rsidRPr="006C3702">
        <w:t>6.</w:t>
      </w:r>
      <w:r w:rsidRPr="006C3702">
        <w:tab/>
        <w:t xml:space="preserve">Ništa se u ovom Sporazumu ne </w:t>
      </w:r>
      <w:r w:rsidR="00D078C2">
        <w:t>tumači kao</w:t>
      </w:r>
      <w:r w:rsidRPr="006C3702">
        <w:t>:</w:t>
      </w:r>
    </w:p>
    <w:p w14:paraId="2F8084D1" w14:textId="77777777" w:rsidR="001F540E" w:rsidRPr="006C3702" w:rsidRDefault="001F540E" w:rsidP="005034EA">
      <w:pPr>
        <w:rPr>
          <w:rFonts w:eastAsia="EUAlbertina-Bold-Identity-H"/>
        </w:rPr>
      </w:pPr>
    </w:p>
    <w:p w14:paraId="70740AEF" w14:textId="565444D0" w:rsidR="001F540E" w:rsidRPr="00EF570E" w:rsidRDefault="001F540E" w:rsidP="00D078C2">
      <w:pPr>
        <w:ind w:left="567" w:hanging="567"/>
        <w:rPr>
          <w:rFonts w:eastAsia="EUAlbertina-Regular-Identity-H"/>
        </w:rPr>
      </w:pPr>
      <w:r w:rsidRPr="006C3702">
        <w:t>(a)</w:t>
      </w:r>
      <w:r w:rsidRPr="006C3702">
        <w:tab/>
        <w:t>dodjeljivanje zračnim prijevoznicima iz Armenije prava na ukrcaj u bilo kojoj državi članici EU-a putnika, prtljage, tereta ili pošte</w:t>
      </w:r>
      <w:r w:rsidR="00EF570E">
        <w:t>,</w:t>
      </w:r>
      <w:r w:rsidRPr="006C3702">
        <w:t xml:space="preserve"> </w:t>
      </w:r>
      <w:r w:rsidRPr="00850F6B">
        <w:t xml:space="preserve">koji se prevoze </w:t>
      </w:r>
      <w:r w:rsidR="00997EC1" w:rsidRPr="00850F6B">
        <w:t>uz</w:t>
      </w:r>
      <w:r w:rsidRPr="00850F6B">
        <w:t xml:space="preserve"> naknadu</w:t>
      </w:r>
      <w:r w:rsidRPr="00EF570E">
        <w:t xml:space="preserve"> i čije je odredište druga točka u </w:t>
      </w:r>
      <w:r w:rsidR="00D078C2">
        <w:t xml:space="preserve">toj </w:t>
      </w:r>
      <w:r w:rsidRPr="00EF570E">
        <w:t>istoj državi članici EU-a;</w:t>
      </w:r>
    </w:p>
    <w:p w14:paraId="2ED457D4" w14:textId="77777777" w:rsidR="001F540E" w:rsidRPr="00234FCA" w:rsidRDefault="001F540E" w:rsidP="005034EA">
      <w:pPr>
        <w:rPr>
          <w:rFonts w:eastAsia="EUAlbertina-Regular-Identity-H"/>
        </w:rPr>
      </w:pPr>
    </w:p>
    <w:p w14:paraId="233A342A" w14:textId="3F1B403C" w:rsidR="001F540E" w:rsidRPr="006C3702" w:rsidRDefault="001F540E" w:rsidP="00D078C2">
      <w:pPr>
        <w:ind w:left="567" w:hanging="567"/>
        <w:rPr>
          <w:rFonts w:eastAsia="EUAlbertina-Regular-Identity-H"/>
        </w:rPr>
      </w:pPr>
      <w:r w:rsidRPr="007A6E19">
        <w:t>(b)</w:t>
      </w:r>
      <w:r w:rsidRPr="007A6E19">
        <w:tab/>
        <w:t>dodjeljivan</w:t>
      </w:r>
      <w:r w:rsidRPr="00E9724B">
        <w:t>je zračnim prijevoznicima iz Europske unije prava na ukrcaj u Armeniji putnika, prtljage, tereta ili pošte</w:t>
      </w:r>
      <w:r w:rsidR="00EF570E" w:rsidRPr="00B02D3B">
        <w:t>,</w:t>
      </w:r>
      <w:r w:rsidRPr="00EA3193">
        <w:t xml:space="preserve"> </w:t>
      </w:r>
      <w:r w:rsidRPr="00850F6B">
        <w:t xml:space="preserve">koji se prevoze </w:t>
      </w:r>
      <w:r w:rsidR="00997EC1" w:rsidRPr="00850F6B">
        <w:t>uz</w:t>
      </w:r>
      <w:r w:rsidRPr="00850F6B">
        <w:t xml:space="preserve"> naknadu</w:t>
      </w:r>
      <w:r w:rsidRPr="00EF570E">
        <w:t xml:space="preserve"> i</w:t>
      </w:r>
      <w:r w:rsidRPr="006C3702">
        <w:t xml:space="preserve"> čije je odredište druga točka u Armeniji.</w:t>
      </w:r>
    </w:p>
    <w:p w14:paraId="0AEFE210" w14:textId="77777777" w:rsidR="001F540E" w:rsidRPr="006C3702" w:rsidRDefault="001F540E" w:rsidP="005034EA">
      <w:pPr>
        <w:rPr>
          <w:rFonts w:eastAsia="EUAlbertina-Bold-Identity-H"/>
        </w:rPr>
      </w:pPr>
    </w:p>
    <w:p w14:paraId="2FC03922" w14:textId="3D5590A6" w:rsidR="001F540E" w:rsidRPr="006C3702" w:rsidRDefault="001F540E" w:rsidP="005034EA">
      <w:pPr>
        <w:rPr>
          <w:rFonts w:eastAsia="EUAlbertina-Regular-Identity-H"/>
        </w:rPr>
      </w:pPr>
      <w:r w:rsidRPr="006C3702">
        <w:t>7.</w:t>
      </w:r>
      <w:r w:rsidRPr="006C3702">
        <w:tab/>
        <w:t xml:space="preserve">U ostvarivanju svojih prava i izvršavanju svojih obveza na temelju ovog Sporazuma stranke se suzdržavaju od svakog oblika diskriminacije zračnih prijevoznika iz druge stranke, </w:t>
      </w:r>
      <w:r w:rsidR="00807551" w:rsidRPr="006C3702">
        <w:t xml:space="preserve">a </w:t>
      </w:r>
      <w:r w:rsidRPr="006C3702">
        <w:t>posebno na temelju državne pripadnosti.</w:t>
      </w:r>
    </w:p>
    <w:p w14:paraId="7C5CA577" w14:textId="77777777" w:rsidR="001F540E" w:rsidRPr="006C3702" w:rsidRDefault="001F540E" w:rsidP="005034EA">
      <w:pPr>
        <w:rPr>
          <w:rFonts w:eastAsia="EUAlbertina-Regular-Identity-H"/>
        </w:rPr>
      </w:pPr>
    </w:p>
    <w:p w14:paraId="0944B773" w14:textId="623FCE72" w:rsidR="001F540E" w:rsidRPr="006C3702" w:rsidRDefault="00A36E6B" w:rsidP="005034EA">
      <w:pPr>
        <w:rPr>
          <w:rFonts w:eastAsia="EUAlbertina-Regular-Identity-H"/>
        </w:rPr>
      </w:pPr>
      <w:r w:rsidRPr="006C3702">
        <w:br w:type="page"/>
      </w:r>
      <w:r w:rsidR="001F540E" w:rsidRPr="006C3702">
        <w:lastRenderedPageBreak/>
        <w:t>8.</w:t>
      </w:r>
      <w:r w:rsidR="001F540E" w:rsidRPr="006C3702">
        <w:tab/>
        <w:t xml:space="preserve">Neovisno o drugim odredbama ovog Sporazuma, svaka stranka ima pravo odbiti obavljanje međunarodnog zračnog prijevoza prema državnom području treće zemlje s kojom ta stranka nema diplomatske odnose, s tog državnog područja ili </w:t>
      </w:r>
      <w:r w:rsidR="00807551" w:rsidRPr="006C3702">
        <w:t xml:space="preserve">uz tranzit </w:t>
      </w:r>
      <w:r w:rsidR="001F540E" w:rsidRPr="006C3702">
        <w:t>preko tog državnog područja.</w:t>
      </w:r>
    </w:p>
    <w:p w14:paraId="742572C3" w14:textId="77777777" w:rsidR="00752C75" w:rsidRPr="006C3702" w:rsidRDefault="00752C75" w:rsidP="005034EA"/>
    <w:p w14:paraId="5BB0951B" w14:textId="77777777" w:rsidR="001F540E" w:rsidRPr="006C3702" w:rsidRDefault="001F540E" w:rsidP="005034EA"/>
    <w:p w14:paraId="205506CD" w14:textId="77777777" w:rsidR="001F540E" w:rsidRPr="006C3702" w:rsidRDefault="001F540E" w:rsidP="00343C31">
      <w:pPr>
        <w:jc w:val="center"/>
      </w:pPr>
      <w:r w:rsidRPr="006C3702">
        <w:t>ČLANAK 4.</w:t>
      </w:r>
    </w:p>
    <w:p w14:paraId="78F29FB7" w14:textId="77777777" w:rsidR="001F540E" w:rsidRPr="006C3702" w:rsidRDefault="001F540E" w:rsidP="00343C31">
      <w:pPr>
        <w:jc w:val="center"/>
      </w:pPr>
    </w:p>
    <w:p w14:paraId="0EE626FF" w14:textId="137C1158" w:rsidR="001F540E" w:rsidRPr="006C3702" w:rsidRDefault="001F540E" w:rsidP="00EF570E">
      <w:pPr>
        <w:jc w:val="center"/>
      </w:pPr>
      <w:r w:rsidRPr="006C3702">
        <w:t>Odobrenj</w:t>
      </w:r>
      <w:r w:rsidR="00EF570E">
        <w:t>e</w:t>
      </w:r>
      <w:r w:rsidRPr="006C3702">
        <w:t xml:space="preserve"> za rad</w:t>
      </w:r>
      <w:r w:rsidR="00DE641C" w:rsidRPr="006C3702">
        <w:t xml:space="preserve"> i tehnička dozvola</w:t>
      </w:r>
    </w:p>
    <w:p w14:paraId="2E72AD53" w14:textId="77777777" w:rsidR="001F540E" w:rsidRPr="006C3702" w:rsidRDefault="001F540E" w:rsidP="00343C31">
      <w:pPr>
        <w:jc w:val="center"/>
      </w:pPr>
    </w:p>
    <w:p w14:paraId="007014D6" w14:textId="3AD596C4" w:rsidR="001F540E" w:rsidRPr="006C3702" w:rsidRDefault="001F540E" w:rsidP="00C9144A">
      <w:pPr>
        <w:rPr>
          <w:rFonts w:eastAsia="EUAlbertina-Regular-Identity-H"/>
        </w:rPr>
      </w:pPr>
      <w:r w:rsidRPr="006C3702">
        <w:t>1.</w:t>
      </w:r>
      <w:r w:rsidRPr="006C3702">
        <w:tab/>
        <w:t>Po primitku zahtjeva zračnog prijevoznika iz jedne stran</w:t>
      </w:r>
      <w:r w:rsidR="00EF570E">
        <w:t>ke</w:t>
      </w:r>
      <w:r w:rsidRPr="006C3702">
        <w:t xml:space="preserve"> za izdavanje odobrenja za rad, druga stranka </w:t>
      </w:r>
      <w:r w:rsidR="00C9144A">
        <w:t>izdaje</w:t>
      </w:r>
      <w:r w:rsidRPr="006C3702">
        <w:t xml:space="preserve"> odgovarajuć</w:t>
      </w:r>
      <w:r w:rsidR="00E541D9">
        <w:t>a</w:t>
      </w:r>
      <w:r w:rsidRPr="006C3702">
        <w:t xml:space="preserve"> odobrenj</w:t>
      </w:r>
      <w:r w:rsidR="00E541D9">
        <w:t>a</w:t>
      </w:r>
      <w:r w:rsidRPr="006C3702">
        <w:t xml:space="preserve"> za rad i </w:t>
      </w:r>
      <w:r w:rsidR="00807551" w:rsidRPr="006C3702">
        <w:t xml:space="preserve">odgovarajuće </w:t>
      </w:r>
      <w:r w:rsidRPr="006C3702">
        <w:t xml:space="preserve">tehničke dozvole po najkraćem </w:t>
      </w:r>
      <w:r w:rsidR="00EF570E">
        <w:t xml:space="preserve">mogućem </w:t>
      </w:r>
      <w:r w:rsidRPr="006C3702">
        <w:t>postupku, pod uvjetom:</w:t>
      </w:r>
    </w:p>
    <w:p w14:paraId="66DBF463" w14:textId="77777777" w:rsidR="001F540E" w:rsidRPr="006C3702" w:rsidRDefault="001F540E" w:rsidP="005034EA">
      <w:pPr>
        <w:rPr>
          <w:rFonts w:eastAsia="EUAlbertina-Regular-Identity-H"/>
        </w:rPr>
      </w:pPr>
    </w:p>
    <w:p w14:paraId="1F3B5EF9" w14:textId="2F05BA31" w:rsidR="001F540E" w:rsidRPr="006C3702" w:rsidRDefault="001F540E" w:rsidP="00EF570E">
      <w:pPr>
        <w:ind w:left="567" w:hanging="567"/>
        <w:rPr>
          <w:rFonts w:eastAsia="EUAlbertina-Regular-Identity-H"/>
        </w:rPr>
      </w:pPr>
      <w:r w:rsidRPr="006C3702">
        <w:t>(a)</w:t>
      </w:r>
      <w:r w:rsidRPr="006C3702">
        <w:tab/>
        <w:t>za zračnog prijevoznika iz Armenije:</w:t>
      </w:r>
    </w:p>
    <w:p w14:paraId="43B72FB4" w14:textId="77777777" w:rsidR="001F540E" w:rsidRPr="006C3702" w:rsidRDefault="001F540E" w:rsidP="005034EA">
      <w:pPr>
        <w:rPr>
          <w:rFonts w:eastAsia="EUAlbertina-Regular-Identity-H"/>
        </w:rPr>
      </w:pPr>
    </w:p>
    <w:p w14:paraId="65ADDD89" w14:textId="09C4AD3D" w:rsidR="001F540E" w:rsidRPr="006C3702" w:rsidRDefault="001F540E" w:rsidP="00EF570E">
      <w:pPr>
        <w:ind w:left="1134" w:hanging="567"/>
        <w:rPr>
          <w:rFonts w:eastAsia="EUAlbertina-Regular-Identity-H"/>
        </w:rPr>
      </w:pPr>
      <w:r w:rsidRPr="006C3702">
        <w:t>i.</w:t>
      </w:r>
      <w:r w:rsidRPr="006C3702">
        <w:tab/>
        <w:t>da je glavno poslovno sjedište zračnog prijevoznika u Armeniji te da zračni prijevoznik ima važeću operativnu licenciju u skladu s pravom Armenije;</w:t>
      </w:r>
    </w:p>
    <w:p w14:paraId="5A18C61B" w14:textId="77777777" w:rsidR="001F540E" w:rsidRPr="006C3702" w:rsidRDefault="001F540E" w:rsidP="005034EA">
      <w:pPr>
        <w:rPr>
          <w:rFonts w:eastAsia="EUAlbertina-Regular-Identity-H"/>
        </w:rPr>
      </w:pPr>
    </w:p>
    <w:p w14:paraId="0374E4E3" w14:textId="24E08F55" w:rsidR="001F540E" w:rsidRPr="006C3702" w:rsidRDefault="001F540E" w:rsidP="00EF570E">
      <w:pPr>
        <w:ind w:left="1134" w:hanging="567"/>
        <w:rPr>
          <w:rFonts w:eastAsia="EUAlbertina-Regular-Identity-H"/>
        </w:rPr>
      </w:pPr>
      <w:r w:rsidRPr="006C3702">
        <w:t>ii.</w:t>
      </w:r>
      <w:r w:rsidRPr="006C3702">
        <w:tab/>
        <w:t xml:space="preserve">da Armenija, koja je izdala svjedodžbu </w:t>
      </w:r>
      <w:r w:rsidR="00EF570E">
        <w:t xml:space="preserve">svojem </w:t>
      </w:r>
      <w:r w:rsidRPr="006C3702">
        <w:t>zračno</w:t>
      </w:r>
      <w:r w:rsidR="00EF570E">
        <w:t>m</w:t>
      </w:r>
      <w:r w:rsidRPr="006C3702">
        <w:t xml:space="preserve"> prijevoznik</w:t>
      </w:r>
      <w:r w:rsidR="00EF570E">
        <w:t>u</w:t>
      </w:r>
      <w:r w:rsidRPr="006C3702">
        <w:t>, provodi i održava učinkoviti regulatorni nadzor nad zračnim prijevoznikom te da je nadležno tijelo jasno identificirano; te</w:t>
      </w:r>
    </w:p>
    <w:p w14:paraId="367D7B3C" w14:textId="77777777" w:rsidR="001F540E" w:rsidRPr="006C3702" w:rsidRDefault="001F540E" w:rsidP="005034EA">
      <w:pPr>
        <w:rPr>
          <w:rFonts w:eastAsia="EUAlbertina-Regular-Identity-H"/>
        </w:rPr>
      </w:pPr>
    </w:p>
    <w:p w14:paraId="06ED6B11" w14:textId="0B2894B1" w:rsidR="001F540E" w:rsidRPr="006C3702" w:rsidRDefault="001F540E" w:rsidP="00343C31">
      <w:pPr>
        <w:ind w:left="1134" w:hanging="567"/>
        <w:rPr>
          <w:rFonts w:eastAsia="EUAlbertina-Regular-Identity-H"/>
        </w:rPr>
      </w:pPr>
      <w:r w:rsidRPr="006C3702">
        <w:t>iii.</w:t>
      </w:r>
      <w:r w:rsidRPr="006C3702">
        <w:tab/>
        <w:t xml:space="preserve">da je zračni prijevoznik, osim ako je drukčije određeno u članku 6., u vlasništvu, izravno ili većinskim udjelom, i pod učinkovitim nadzorom Armenije </w:t>
      </w:r>
      <w:r w:rsidR="003F325F" w:rsidRPr="00850F6B">
        <w:t>i/</w:t>
      </w:r>
      <w:r w:rsidRPr="00850F6B">
        <w:t>ili njezinih</w:t>
      </w:r>
      <w:r w:rsidRPr="006C3702">
        <w:t xml:space="preserve"> državljana;</w:t>
      </w:r>
    </w:p>
    <w:p w14:paraId="5D311C7A" w14:textId="77777777" w:rsidR="001F540E" w:rsidRPr="006C3702" w:rsidRDefault="001F540E" w:rsidP="005034EA">
      <w:pPr>
        <w:rPr>
          <w:rFonts w:eastAsia="EUAlbertina-Regular-Identity-H"/>
        </w:rPr>
      </w:pPr>
    </w:p>
    <w:p w14:paraId="401E6217" w14:textId="45586E9C" w:rsidR="001F540E" w:rsidRPr="006C3702" w:rsidRDefault="00A36E6B" w:rsidP="00343C31">
      <w:pPr>
        <w:ind w:left="567" w:hanging="567"/>
        <w:rPr>
          <w:rFonts w:eastAsia="EUAlbertina-Regular-Identity-H"/>
        </w:rPr>
      </w:pPr>
      <w:r w:rsidRPr="006C3702">
        <w:br w:type="page"/>
      </w:r>
      <w:r w:rsidR="001F540E" w:rsidRPr="006C3702">
        <w:lastRenderedPageBreak/>
        <w:t>(b)</w:t>
      </w:r>
      <w:r w:rsidR="001F540E" w:rsidRPr="006C3702">
        <w:tab/>
        <w:t>za zračnog prijevoznika iz Europske unije:</w:t>
      </w:r>
    </w:p>
    <w:p w14:paraId="68A5EA2A" w14:textId="77777777" w:rsidR="001F540E" w:rsidRPr="006C3702" w:rsidRDefault="001F540E" w:rsidP="005034EA">
      <w:pPr>
        <w:rPr>
          <w:rFonts w:eastAsia="EUAlbertina-Regular-Identity-H"/>
        </w:rPr>
      </w:pPr>
    </w:p>
    <w:p w14:paraId="401536FB" w14:textId="715F11AD" w:rsidR="001F540E" w:rsidRPr="006C3702" w:rsidRDefault="001F540E" w:rsidP="00343C31">
      <w:pPr>
        <w:ind w:left="1134" w:hanging="567"/>
        <w:rPr>
          <w:rFonts w:eastAsia="EUAlbertina-Regular-Identity-H"/>
        </w:rPr>
      </w:pPr>
      <w:r w:rsidRPr="006C3702">
        <w:t>i.</w:t>
      </w:r>
      <w:r w:rsidRPr="006C3702">
        <w:tab/>
        <w:t xml:space="preserve">da je glavno poslovno sjedište zračnog prijevoznika na području Europske unije te da zračni prijevoznik ima važeću operativnu licenciju u skladu s pravom Europske unije; </w:t>
      </w:r>
    </w:p>
    <w:p w14:paraId="08EB2057" w14:textId="77777777" w:rsidR="001F540E" w:rsidRPr="006C3702" w:rsidRDefault="001F540E" w:rsidP="005034EA">
      <w:pPr>
        <w:rPr>
          <w:rFonts w:eastAsia="EUAlbertina-Regular-Identity-H"/>
        </w:rPr>
      </w:pPr>
    </w:p>
    <w:p w14:paraId="3F446553" w14:textId="2D537843" w:rsidR="001F540E" w:rsidRPr="006C3702" w:rsidRDefault="001F540E" w:rsidP="00EF570E">
      <w:pPr>
        <w:ind w:left="1134" w:hanging="567"/>
        <w:rPr>
          <w:rFonts w:eastAsia="EUAlbertina-Regular-Identity-H"/>
        </w:rPr>
      </w:pPr>
      <w:r w:rsidRPr="006C3702">
        <w:t>ii.</w:t>
      </w:r>
      <w:r w:rsidRPr="006C3702">
        <w:tab/>
        <w:t xml:space="preserve">da država članica EU-a, koja je izdala svjedodžbu </w:t>
      </w:r>
      <w:r w:rsidR="00EF570E">
        <w:t xml:space="preserve">svojem </w:t>
      </w:r>
      <w:r w:rsidRPr="006C3702">
        <w:t>zračno</w:t>
      </w:r>
      <w:r w:rsidR="00EF570E">
        <w:t>m</w:t>
      </w:r>
      <w:r w:rsidRPr="006C3702">
        <w:t xml:space="preserve"> prijevoznik</w:t>
      </w:r>
      <w:r w:rsidR="00EF570E">
        <w:t>u</w:t>
      </w:r>
      <w:r w:rsidRPr="006C3702">
        <w:t>, provodi i održava učinkoviti regulatorni nadzor nad zračnim prijevoznikom te da je nadležno tijelo jasno identificirano; te</w:t>
      </w:r>
    </w:p>
    <w:p w14:paraId="3DEFF213" w14:textId="77777777" w:rsidR="001F540E" w:rsidRPr="006C3702" w:rsidRDefault="001F540E" w:rsidP="005034EA">
      <w:pPr>
        <w:rPr>
          <w:rFonts w:eastAsia="EUAlbertina-Regular-Identity-H"/>
        </w:rPr>
      </w:pPr>
    </w:p>
    <w:p w14:paraId="3926A356" w14:textId="693C3D63" w:rsidR="001F540E" w:rsidRPr="006C3702" w:rsidRDefault="001F540E" w:rsidP="00E541D9">
      <w:pPr>
        <w:ind w:left="1134" w:hanging="567"/>
        <w:rPr>
          <w:rFonts w:eastAsia="EUAlbertina-Regular-Identity-H"/>
        </w:rPr>
      </w:pPr>
      <w:r w:rsidRPr="006C3702">
        <w:t>iii.</w:t>
      </w:r>
      <w:r w:rsidRPr="006C3702">
        <w:tab/>
        <w:t xml:space="preserve">da je zračni prijevoznik, osim ako je drukčije određeno u članku 6., u vlasništvu, izravno ili većinskim udjelom, i pod učinkovitim nadzorom </w:t>
      </w:r>
      <w:r w:rsidR="00E541D9">
        <w:t xml:space="preserve">države članice ili </w:t>
      </w:r>
      <w:r w:rsidRPr="006C3702">
        <w:t>držav</w:t>
      </w:r>
      <w:r w:rsidR="00DD2E0D" w:rsidRPr="006C3702">
        <w:t>a</w:t>
      </w:r>
      <w:r w:rsidRPr="006C3702">
        <w:t xml:space="preserve"> članica </w:t>
      </w:r>
      <w:r w:rsidR="00DD2E0D" w:rsidRPr="006C3702">
        <w:t>E</w:t>
      </w:r>
      <w:r w:rsidR="00E541D9">
        <w:t>uropske unije</w:t>
      </w:r>
      <w:r w:rsidRPr="006C3702">
        <w:t xml:space="preserve"> ili</w:t>
      </w:r>
      <w:r w:rsidR="009B18B3" w:rsidRPr="006C3702">
        <w:t xml:space="preserve"> </w:t>
      </w:r>
      <w:r w:rsidRPr="006C3702">
        <w:t xml:space="preserve">Europskog udruženja slobodne </w:t>
      </w:r>
      <w:r w:rsidRPr="00850F6B">
        <w:t xml:space="preserve">trgovine </w:t>
      </w:r>
      <w:r w:rsidR="003F325F" w:rsidRPr="00850F6B">
        <w:t>i/</w:t>
      </w:r>
      <w:r w:rsidRPr="00850F6B">
        <w:t>ili državljana</w:t>
      </w:r>
      <w:r w:rsidR="00E541D9">
        <w:t xml:space="preserve"> tih država članica</w:t>
      </w:r>
      <w:r w:rsidR="00DD2E0D" w:rsidRPr="006C3702">
        <w:t>;</w:t>
      </w:r>
    </w:p>
    <w:p w14:paraId="1A54EB51" w14:textId="77777777" w:rsidR="001F540E" w:rsidRPr="006C3702" w:rsidRDefault="001F540E" w:rsidP="005034EA">
      <w:pPr>
        <w:rPr>
          <w:rFonts w:eastAsia="EUAlbertina-Regular-Identity-H"/>
        </w:rPr>
      </w:pPr>
    </w:p>
    <w:p w14:paraId="46D44A6F" w14:textId="65A937D2" w:rsidR="001F540E" w:rsidRPr="006C3702" w:rsidRDefault="001F540E" w:rsidP="00343C31">
      <w:pPr>
        <w:ind w:left="567" w:hanging="567"/>
        <w:rPr>
          <w:rFonts w:eastAsia="EUAlbertina-Regular-Identity-H"/>
        </w:rPr>
      </w:pPr>
      <w:r w:rsidRPr="006C3702">
        <w:t>(c)</w:t>
      </w:r>
      <w:r w:rsidRPr="006C3702">
        <w:tab/>
        <w:t>da se poštuju član</w:t>
      </w:r>
      <w:r w:rsidR="009B18B3" w:rsidRPr="006C3702">
        <w:t>ci</w:t>
      </w:r>
      <w:r w:rsidRPr="006C3702">
        <w:t xml:space="preserve"> 14. i 15. ovog Sporazuma; te</w:t>
      </w:r>
    </w:p>
    <w:p w14:paraId="59384D27" w14:textId="77777777" w:rsidR="001F540E" w:rsidRPr="006C3702" w:rsidRDefault="001F540E" w:rsidP="005034EA">
      <w:pPr>
        <w:rPr>
          <w:rFonts w:eastAsia="EUAlbertina-Regular-Identity-H"/>
        </w:rPr>
      </w:pPr>
    </w:p>
    <w:p w14:paraId="5FF4C049" w14:textId="70A7B0D2" w:rsidR="001F540E" w:rsidRPr="006C3702" w:rsidRDefault="001F540E" w:rsidP="00343C31">
      <w:pPr>
        <w:ind w:left="567" w:hanging="567"/>
        <w:rPr>
          <w:rFonts w:eastAsia="EUAlbertina-Regular-Identity-H"/>
        </w:rPr>
      </w:pPr>
      <w:r w:rsidRPr="006C3702">
        <w:t>(d)</w:t>
      </w:r>
      <w:r w:rsidRPr="006C3702">
        <w:tab/>
        <w:t xml:space="preserve">da zračni prijevoznik ispunjava uvjete propisane u zakonima i propisima koje stranka koja </w:t>
      </w:r>
      <w:r w:rsidR="009B18B3" w:rsidRPr="006C3702">
        <w:t>razmatra</w:t>
      </w:r>
      <w:r w:rsidRPr="006C3702">
        <w:t xml:space="preserve"> zahtjev uobičajeno primjenjuje na obavljanje operacija u međunarodnom zračnom prijevozu.</w:t>
      </w:r>
    </w:p>
    <w:p w14:paraId="7D8F0B5E" w14:textId="77777777" w:rsidR="00343C31" w:rsidRPr="006C3702" w:rsidRDefault="00343C31" w:rsidP="005034EA"/>
    <w:p w14:paraId="4B8198AB" w14:textId="596A98A5" w:rsidR="001F540E" w:rsidRPr="006C3702" w:rsidRDefault="001F540E" w:rsidP="00C9144A">
      <w:pPr>
        <w:rPr>
          <w:rStyle w:val="characterstyle1"/>
          <w:bCs/>
          <w:iCs/>
          <w:spacing w:val="6"/>
        </w:rPr>
      </w:pPr>
      <w:r w:rsidRPr="006C3702">
        <w:t>2.</w:t>
      </w:r>
      <w:r w:rsidRPr="006C3702">
        <w:tab/>
        <w:t xml:space="preserve">Kad </w:t>
      </w:r>
      <w:r w:rsidR="00C9144A">
        <w:t>izdaju</w:t>
      </w:r>
      <w:r w:rsidRPr="006C3702">
        <w:t xml:space="preserve"> odobrenja za rad i tehničke dozvole, strank</w:t>
      </w:r>
      <w:r w:rsidR="00E541D9">
        <w:t>e</w:t>
      </w:r>
      <w:r w:rsidRPr="006C3702">
        <w:t xml:space="preserve"> </w:t>
      </w:r>
      <w:r w:rsidR="00E541D9">
        <w:t xml:space="preserve">su </w:t>
      </w:r>
      <w:r w:rsidRPr="006C3702">
        <w:t>dužn</w:t>
      </w:r>
      <w:r w:rsidR="00E541D9">
        <w:t>e</w:t>
      </w:r>
      <w:r w:rsidR="009B18B3" w:rsidRPr="006C3702">
        <w:t xml:space="preserve"> </w:t>
      </w:r>
      <w:r w:rsidRPr="006C3702">
        <w:t xml:space="preserve">postupati prema svim prijevoznicima </w:t>
      </w:r>
      <w:r w:rsidR="009B18B3" w:rsidRPr="006C3702">
        <w:t xml:space="preserve">iz </w:t>
      </w:r>
      <w:r w:rsidRPr="006C3702">
        <w:t>druge stranke bez diskriminacije.</w:t>
      </w:r>
    </w:p>
    <w:p w14:paraId="45CAC464" w14:textId="77777777" w:rsidR="001F540E" w:rsidRPr="006C3702" w:rsidRDefault="001F540E" w:rsidP="005034EA">
      <w:pPr>
        <w:rPr>
          <w:rStyle w:val="characterstyle1"/>
          <w:bCs/>
          <w:iCs/>
          <w:spacing w:val="6"/>
        </w:rPr>
      </w:pPr>
    </w:p>
    <w:p w14:paraId="0EDD1C3A" w14:textId="59BD36A0" w:rsidR="001F540E" w:rsidRPr="006C3702" w:rsidRDefault="00A36E6B" w:rsidP="00E541D9">
      <w:pPr>
        <w:rPr>
          <w:rFonts w:eastAsia="EUAlbertina-Regular-Identity-H"/>
          <w:bCs/>
        </w:rPr>
      </w:pPr>
      <w:r w:rsidRPr="006C3702">
        <w:br w:type="page"/>
      </w:r>
      <w:r w:rsidR="001F540E" w:rsidRPr="006C3702">
        <w:lastRenderedPageBreak/>
        <w:t>3.</w:t>
      </w:r>
      <w:r w:rsidR="001F540E" w:rsidRPr="006C3702">
        <w:tab/>
        <w:t>Po primitku zahtjeva za odobrenje za rad koji je podnio zračni prijevoznik iz jedne stranke, druga stranka priznaje svako utvrđivanj</w:t>
      </w:r>
      <w:r w:rsidR="003F325F" w:rsidRPr="006C3702">
        <w:t>e</w:t>
      </w:r>
      <w:r w:rsidR="001F540E" w:rsidRPr="006C3702">
        <w:t xml:space="preserve"> sposobnosti ili držav</w:t>
      </w:r>
      <w:r w:rsidR="00FA6E8A" w:rsidRPr="006C3702">
        <w:t>ne pripadnosti</w:t>
      </w:r>
      <w:r w:rsidR="001F540E" w:rsidRPr="006C3702">
        <w:t xml:space="preserve"> koje je provela prva stranka u vezi s tim zračnim prijevoznikom kao da su to utvrđivanje provela njezina vlastita nadležna tijela i ne istražuje dodatno ta pitanja, osim kako je </w:t>
      </w:r>
      <w:r w:rsidR="003F325F" w:rsidRPr="006C3702">
        <w:t>predviđeno u drugom i trećem podstavku</w:t>
      </w:r>
      <w:r w:rsidR="00DD2E0D" w:rsidRPr="006C3702">
        <w:t>.</w:t>
      </w:r>
    </w:p>
    <w:p w14:paraId="5390A620" w14:textId="77777777" w:rsidR="001F540E" w:rsidRPr="006C3702" w:rsidRDefault="001F540E" w:rsidP="005034EA">
      <w:pPr>
        <w:rPr>
          <w:rStyle w:val="pagetitle1"/>
          <w:b w:val="0"/>
        </w:rPr>
      </w:pPr>
    </w:p>
    <w:p w14:paraId="6F41F748" w14:textId="05479B30" w:rsidR="001F540E" w:rsidRPr="006C3702" w:rsidRDefault="001F540E" w:rsidP="00C9144A">
      <w:pPr>
        <w:rPr>
          <w:rFonts w:eastAsia="EUAlbertina-Regular-Identity-H"/>
        </w:rPr>
      </w:pPr>
      <w:r w:rsidRPr="006C3702">
        <w:t xml:space="preserve">Ako po primitku zahtjeva za odobrenje za rad koji je podnio zračni prijevoznik ili nakon </w:t>
      </w:r>
      <w:r w:rsidR="00C9144A">
        <w:t>izdavanja</w:t>
      </w:r>
      <w:r w:rsidRPr="006C3702">
        <w:t xml:space="preserve"> takvog odobrenja nadležna tijela stranke koja je primila zahtjev imaju konkretan razlog da posumnjaju da, usprkos utvrđivanju koje je provela druga stranka, nisu ispunjeni uvjeti pr</w:t>
      </w:r>
      <w:r w:rsidR="003F325F" w:rsidRPr="006C3702">
        <w:t>edviđeni</w:t>
      </w:r>
      <w:r w:rsidRPr="006C3702">
        <w:t xml:space="preserve"> u stavku 1. za </w:t>
      </w:r>
      <w:r w:rsidR="00C9144A">
        <w:t>izdavanje</w:t>
      </w:r>
      <w:r w:rsidRPr="006C3702">
        <w:t xml:space="preserve"> odgovarajućih odobrenja za rad ili tehničkih dozvola, stranka koja je primila zahtjev o tome odmah obavješćuje drugu stranku uz navođenje bi</w:t>
      </w:r>
      <w:r w:rsidR="00850F6B">
        <w:t>tnih razloga za svoju sumnju. U </w:t>
      </w:r>
      <w:r w:rsidRPr="006C3702">
        <w:t xml:space="preserve">tom slučaju bilo koja stranka može zatražiti savjetovanje, </w:t>
      </w:r>
      <w:r w:rsidR="003F325F" w:rsidRPr="006C3702">
        <w:t>u kojem mogu sudjelovati</w:t>
      </w:r>
      <w:r w:rsidRPr="006C3702">
        <w:t xml:space="preserve"> predstavni</w:t>
      </w:r>
      <w:r w:rsidR="003F325F" w:rsidRPr="006C3702">
        <w:t>ci</w:t>
      </w:r>
      <w:r w:rsidRPr="006C3702">
        <w:t xml:space="preserve"> nadležnih tijela stranaka, ili </w:t>
      </w:r>
      <w:r w:rsidR="003F325F" w:rsidRPr="006C3702">
        <w:t xml:space="preserve">može zatražiti </w:t>
      </w:r>
      <w:r w:rsidRPr="006C3702">
        <w:t>dodatne informacije relevantne za t</w:t>
      </w:r>
      <w:r w:rsidR="00234FCA">
        <w:t>u</w:t>
      </w:r>
      <w:r w:rsidRPr="006C3702">
        <w:t xml:space="preserve"> </w:t>
      </w:r>
      <w:r w:rsidR="00234FCA">
        <w:t>sumnju</w:t>
      </w:r>
      <w:r w:rsidRPr="006C3702">
        <w:t xml:space="preserve">, </w:t>
      </w:r>
      <w:r w:rsidR="00234FCA">
        <w:t>a</w:t>
      </w:r>
      <w:r w:rsidRPr="006C3702">
        <w:t xml:space="preserve"> zahtjev</w:t>
      </w:r>
      <w:r w:rsidR="003F325F" w:rsidRPr="006C3702">
        <w:t>u</w:t>
      </w:r>
      <w:r w:rsidRPr="006C3702">
        <w:t xml:space="preserve"> za savjetovanje mora </w:t>
      </w:r>
      <w:r w:rsidR="00234FCA">
        <w:t xml:space="preserve">se </w:t>
      </w:r>
      <w:r w:rsidR="003F325F" w:rsidRPr="006C3702">
        <w:t>udovoljiti</w:t>
      </w:r>
      <w:r w:rsidRPr="006C3702">
        <w:t xml:space="preserve"> što je prije moguće. Ako se pitanje ne riješi, bilo koja stranka može ga uputiti Zajedničkom odboru</w:t>
      </w:r>
      <w:r w:rsidR="00234FCA">
        <w:t xml:space="preserve"> iz članka 23. (</w:t>
      </w:r>
      <w:r w:rsidR="00234FCA" w:rsidRPr="00234FCA">
        <w:t>„</w:t>
      </w:r>
      <w:r w:rsidR="00234FCA">
        <w:t>Zajednički odbor</w:t>
      </w:r>
      <w:r w:rsidR="00234FCA" w:rsidRPr="00234FCA">
        <w:t>”</w:t>
      </w:r>
      <w:r w:rsidR="00234FCA">
        <w:t>)</w:t>
      </w:r>
      <w:r w:rsidRPr="006C3702">
        <w:t>.</w:t>
      </w:r>
    </w:p>
    <w:p w14:paraId="50B8874E" w14:textId="77777777" w:rsidR="001F540E" w:rsidRPr="006C3702" w:rsidRDefault="001F540E" w:rsidP="005034EA">
      <w:pPr>
        <w:rPr>
          <w:rFonts w:eastAsia="EUAlbertina-Regular-Identity-H"/>
        </w:rPr>
      </w:pPr>
    </w:p>
    <w:p w14:paraId="522BA8CE" w14:textId="2F6BA6F2" w:rsidR="001F540E" w:rsidRPr="006C3702" w:rsidRDefault="001F540E" w:rsidP="005034EA">
      <w:pPr>
        <w:rPr>
          <w:rFonts w:eastAsia="EUAlbertina-Regular-Identity-H"/>
        </w:rPr>
      </w:pPr>
      <w:r w:rsidRPr="006C3702">
        <w:t>Ovaj stavak ne obuhvaća priznavanje utvrđivanja koja se odnose na certifikate ili dozvole povezane sa sigurnošću, sigurnosne mjere ili pokrivenost osiguranjem.</w:t>
      </w:r>
    </w:p>
    <w:p w14:paraId="10D24590" w14:textId="77777777" w:rsidR="001F540E" w:rsidRPr="006C3702" w:rsidRDefault="001F540E" w:rsidP="005034EA">
      <w:pPr>
        <w:rPr>
          <w:rFonts w:eastAsia="EUAlbertina-Italic-Identity-H"/>
        </w:rPr>
      </w:pPr>
    </w:p>
    <w:p w14:paraId="4F11E689" w14:textId="77777777" w:rsidR="00A36E6B" w:rsidRPr="006C3702" w:rsidRDefault="00A36E6B" w:rsidP="005034EA"/>
    <w:p w14:paraId="6DC362AD" w14:textId="4085EB5C" w:rsidR="001F540E" w:rsidRPr="006C3702" w:rsidRDefault="00A36E6B" w:rsidP="00343C31">
      <w:pPr>
        <w:jc w:val="center"/>
        <w:rPr>
          <w:rFonts w:eastAsia="EUAlbertina-Italic-Identity-H"/>
        </w:rPr>
      </w:pPr>
      <w:r w:rsidRPr="006C3702">
        <w:br w:type="page"/>
      </w:r>
      <w:r w:rsidR="001F540E" w:rsidRPr="006C3702">
        <w:lastRenderedPageBreak/>
        <w:t>ČLANAK 5.</w:t>
      </w:r>
    </w:p>
    <w:p w14:paraId="7BAD7DFB" w14:textId="77777777" w:rsidR="001F540E" w:rsidRPr="006C3702" w:rsidRDefault="001F540E" w:rsidP="00343C31">
      <w:pPr>
        <w:jc w:val="center"/>
        <w:rPr>
          <w:rFonts w:eastAsia="EUAlbertina-Italic-Identity-H"/>
        </w:rPr>
      </w:pPr>
    </w:p>
    <w:p w14:paraId="49C6FF31" w14:textId="53DBAE5F" w:rsidR="001F540E" w:rsidRPr="006C3702" w:rsidRDefault="001F540E" w:rsidP="00343C31">
      <w:pPr>
        <w:jc w:val="center"/>
        <w:rPr>
          <w:rFonts w:eastAsia="EUAlbertina-Italic-Identity-H"/>
        </w:rPr>
      </w:pPr>
      <w:r w:rsidRPr="006C3702">
        <w:t>Odbijanje, opoziv, suspenzija ili ograničenje odobrenja za rad</w:t>
      </w:r>
      <w:r w:rsidR="00C06F5C" w:rsidRPr="006C3702">
        <w:t xml:space="preserve"> i tehničk</w:t>
      </w:r>
      <w:r w:rsidR="003F325F" w:rsidRPr="006C3702">
        <w:t>e</w:t>
      </w:r>
      <w:r w:rsidR="00C06F5C" w:rsidRPr="006C3702">
        <w:t xml:space="preserve"> dozvol</w:t>
      </w:r>
      <w:r w:rsidR="003F325F" w:rsidRPr="006C3702">
        <w:t>e</w:t>
      </w:r>
    </w:p>
    <w:p w14:paraId="7238E220" w14:textId="77777777" w:rsidR="001F540E" w:rsidRPr="006C3702" w:rsidRDefault="001F540E" w:rsidP="00343C31">
      <w:pPr>
        <w:jc w:val="center"/>
        <w:rPr>
          <w:rFonts w:eastAsia="EUAlbertina-Bold-Identity-H"/>
        </w:rPr>
      </w:pPr>
    </w:p>
    <w:p w14:paraId="0B47D1FA" w14:textId="4E8252CF" w:rsidR="001F540E" w:rsidRPr="006C3702" w:rsidRDefault="001F540E" w:rsidP="00B43D1E">
      <w:pPr>
        <w:rPr>
          <w:rFonts w:eastAsia="EUAlbertina-Regular-Identity-H"/>
        </w:rPr>
      </w:pPr>
      <w:r w:rsidRPr="006C3702">
        <w:t>1.</w:t>
      </w:r>
      <w:r w:rsidRPr="006C3702">
        <w:tab/>
        <w:t xml:space="preserve">Bilo koja stranka može odbiti, opozvati, suspendirati, uvesti uvjete za ili ograničiti odobrenja za rad ili tehničke dozvole ili na neki drugi način odbiti, suspendirati, uvesti uvjete za ili ograničiti </w:t>
      </w:r>
      <w:r w:rsidRPr="00850F6B">
        <w:t>operacije zračnog</w:t>
      </w:r>
      <w:r w:rsidRPr="006C3702">
        <w:t xml:space="preserve"> prijevoznika iz druge stranke:</w:t>
      </w:r>
    </w:p>
    <w:p w14:paraId="5D4F0A1B" w14:textId="77777777" w:rsidR="001F540E" w:rsidRPr="006C3702" w:rsidRDefault="001F540E" w:rsidP="005034EA">
      <w:pPr>
        <w:rPr>
          <w:rFonts w:eastAsia="EUAlbertina-Regular-Identity-H"/>
        </w:rPr>
      </w:pPr>
    </w:p>
    <w:p w14:paraId="3C43A70B" w14:textId="77777777" w:rsidR="001F540E" w:rsidRPr="006C3702" w:rsidRDefault="001F540E" w:rsidP="00343C31">
      <w:pPr>
        <w:ind w:left="567" w:hanging="567"/>
        <w:rPr>
          <w:rFonts w:eastAsia="EUAlbertina-Regular-Identity-H"/>
        </w:rPr>
      </w:pPr>
      <w:r w:rsidRPr="006C3702">
        <w:t>(a)</w:t>
      </w:r>
      <w:r w:rsidRPr="006C3702">
        <w:tab/>
        <w:t>za zračnog prijevoznika iz Armenije:</w:t>
      </w:r>
    </w:p>
    <w:p w14:paraId="0A6C26CB" w14:textId="77777777" w:rsidR="001F540E" w:rsidRPr="006C3702" w:rsidRDefault="001F540E" w:rsidP="005034EA">
      <w:pPr>
        <w:rPr>
          <w:rFonts w:eastAsia="EUAlbertina-Regular-Identity-H"/>
        </w:rPr>
      </w:pPr>
    </w:p>
    <w:p w14:paraId="7218EC65" w14:textId="2DBD6348" w:rsidR="001F540E" w:rsidRPr="006C3702" w:rsidRDefault="001F540E" w:rsidP="00343C31">
      <w:pPr>
        <w:ind w:left="1134" w:hanging="567"/>
        <w:rPr>
          <w:rFonts w:eastAsia="EUAlbertina-Regular-Identity-H"/>
        </w:rPr>
      </w:pPr>
      <w:r w:rsidRPr="006C3702">
        <w:t>i.</w:t>
      </w:r>
      <w:r w:rsidRPr="006C3702">
        <w:tab/>
        <w:t>ako glavno poslovno sjedište zračnog prijevoznika nije u Armeniji ili ako zračni prijevoznik nema važeću operativnu licenciju u skladu s pravom Armenije;</w:t>
      </w:r>
    </w:p>
    <w:p w14:paraId="4131D6CD" w14:textId="77777777" w:rsidR="001F540E" w:rsidRPr="006C3702" w:rsidRDefault="001F540E" w:rsidP="005034EA">
      <w:pPr>
        <w:rPr>
          <w:rFonts w:eastAsia="EUAlbertina-Regular-Identity-H"/>
        </w:rPr>
      </w:pPr>
    </w:p>
    <w:p w14:paraId="300A56E8" w14:textId="5FE26E0F" w:rsidR="001F540E" w:rsidRPr="006C3702" w:rsidRDefault="001F540E" w:rsidP="0049612E">
      <w:pPr>
        <w:ind w:left="1134" w:hanging="567"/>
        <w:rPr>
          <w:rFonts w:eastAsia="EUAlbertina-Regular-Identity-H"/>
        </w:rPr>
      </w:pPr>
      <w:r w:rsidRPr="006C3702">
        <w:t>ii.</w:t>
      </w:r>
      <w:r w:rsidRPr="006C3702">
        <w:tab/>
        <w:t xml:space="preserve">ako Armenija, koja je izdala svjedodžbu </w:t>
      </w:r>
      <w:r w:rsidR="0049612E">
        <w:t xml:space="preserve">svojem </w:t>
      </w:r>
      <w:r w:rsidRPr="006C3702">
        <w:t>zračno</w:t>
      </w:r>
      <w:r w:rsidR="0049612E">
        <w:t>m</w:t>
      </w:r>
      <w:r w:rsidRPr="006C3702">
        <w:t xml:space="preserve"> prijevoznik</w:t>
      </w:r>
      <w:r w:rsidR="0049612E">
        <w:t>u</w:t>
      </w:r>
      <w:r w:rsidRPr="006C3702">
        <w:t>, ne provodi ili ne održava učinkoviti regulatorni nadzor nad zračnim prijevoznikom ili ako nadležno tijelo nije jasno identificirano; ili</w:t>
      </w:r>
    </w:p>
    <w:p w14:paraId="17B4D35B" w14:textId="77777777" w:rsidR="001F540E" w:rsidRPr="006C3702" w:rsidRDefault="001F540E" w:rsidP="005034EA">
      <w:pPr>
        <w:rPr>
          <w:rFonts w:eastAsia="EUAlbertina-Regular-Identity-H"/>
        </w:rPr>
      </w:pPr>
    </w:p>
    <w:p w14:paraId="0F1D1211" w14:textId="559682CB" w:rsidR="001F540E" w:rsidRPr="006C3702" w:rsidRDefault="001F540E" w:rsidP="00343C31">
      <w:pPr>
        <w:ind w:left="1134" w:hanging="567"/>
        <w:rPr>
          <w:rFonts w:eastAsia="EUAlbertina-Regular-Identity-H"/>
        </w:rPr>
      </w:pPr>
      <w:r w:rsidRPr="006C3702">
        <w:t>iii.</w:t>
      </w:r>
      <w:r w:rsidRPr="006C3702">
        <w:tab/>
        <w:t>ako zračni prijevoznik, osim ako je drukčije određeno u članku 6., nije u vlasništvu, izravno ili većinskim udjelom, ili pod učinkovitim nadzorom Armenije i/ili njezinih državljana;</w:t>
      </w:r>
    </w:p>
    <w:p w14:paraId="694ADF01" w14:textId="77777777" w:rsidR="001F540E" w:rsidRPr="006C3702" w:rsidRDefault="001F540E" w:rsidP="005034EA">
      <w:pPr>
        <w:rPr>
          <w:rFonts w:eastAsia="EUAlbertina-Regular-Identity-H"/>
        </w:rPr>
      </w:pPr>
    </w:p>
    <w:p w14:paraId="785A187B" w14:textId="494EB8BD" w:rsidR="001F540E" w:rsidRPr="006C3702" w:rsidRDefault="00A36E6B" w:rsidP="00343C31">
      <w:pPr>
        <w:ind w:left="567" w:hanging="567"/>
        <w:rPr>
          <w:rFonts w:eastAsia="EUAlbertina-Regular-Identity-H"/>
        </w:rPr>
      </w:pPr>
      <w:r w:rsidRPr="006C3702">
        <w:br w:type="page"/>
      </w:r>
      <w:r w:rsidR="001F540E" w:rsidRPr="006C3702">
        <w:lastRenderedPageBreak/>
        <w:t>(b)</w:t>
      </w:r>
      <w:r w:rsidR="001F540E" w:rsidRPr="006C3702">
        <w:tab/>
        <w:t>za zračnog prijevoznika iz Europske unije:</w:t>
      </w:r>
    </w:p>
    <w:p w14:paraId="336A0ED6" w14:textId="77777777" w:rsidR="001F540E" w:rsidRPr="006C3702" w:rsidRDefault="001F540E" w:rsidP="005034EA">
      <w:pPr>
        <w:rPr>
          <w:rFonts w:eastAsia="EUAlbertina-Regular-Identity-H"/>
        </w:rPr>
      </w:pPr>
    </w:p>
    <w:p w14:paraId="06C7EDCE" w14:textId="37C627D3" w:rsidR="001F540E" w:rsidRPr="006C3702" w:rsidRDefault="001F540E" w:rsidP="005B2AA9">
      <w:pPr>
        <w:ind w:left="1134" w:hanging="567"/>
        <w:rPr>
          <w:rFonts w:eastAsia="EUAlbertina-Regular-Identity-H"/>
        </w:rPr>
      </w:pPr>
      <w:r w:rsidRPr="006C3702">
        <w:t>i.</w:t>
      </w:r>
      <w:r w:rsidRPr="006C3702">
        <w:tab/>
        <w:t>ako glavno poslovno sjedište zračnog prijevoznika nije na području Europske unije ili ako zračni prijevoznik nema važeću operativnu licenciju u skladu s pravom Europske unije;</w:t>
      </w:r>
    </w:p>
    <w:p w14:paraId="3EFAA4F1" w14:textId="77777777" w:rsidR="001F540E" w:rsidRPr="006C3702" w:rsidRDefault="001F540E" w:rsidP="005034EA">
      <w:pPr>
        <w:rPr>
          <w:rFonts w:eastAsia="EUAlbertina-Regular-Identity-H"/>
        </w:rPr>
      </w:pPr>
    </w:p>
    <w:p w14:paraId="309698BA" w14:textId="4293A927" w:rsidR="001F540E" w:rsidRPr="006C3702" w:rsidRDefault="001F540E" w:rsidP="0049612E">
      <w:pPr>
        <w:ind w:left="1134" w:hanging="567"/>
        <w:rPr>
          <w:rFonts w:eastAsia="EUAlbertina-Regular-Identity-H"/>
        </w:rPr>
      </w:pPr>
      <w:r w:rsidRPr="006C3702">
        <w:t>ii.</w:t>
      </w:r>
      <w:r w:rsidRPr="006C3702">
        <w:tab/>
        <w:t xml:space="preserve">ako država članica EU-a, koja je izdala svjedodžbu </w:t>
      </w:r>
      <w:r w:rsidR="0049612E">
        <w:t xml:space="preserve">svojem </w:t>
      </w:r>
      <w:r w:rsidRPr="006C3702">
        <w:t>zračno</w:t>
      </w:r>
      <w:r w:rsidR="0049612E">
        <w:t>m</w:t>
      </w:r>
      <w:r w:rsidRPr="006C3702">
        <w:t xml:space="preserve"> prijevoznik</w:t>
      </w:r>
      <w:r w:rsidR="0049612E">
        <w:t>u</w:t>
      </w:r>
      <w:r w:rsidRPr="006C3702">
        <w:t>, ne provodi ili ne održava učinkoviti regulatorni nadzor nad zračnim prijevoznikom ili ako nadležno tijelo nije jasno identificirano; ili</w:t>
      </w:r>
    </w:p>
    <w:p w14:paraId="1C6DF5FC" w14:textId="77777777" w:rsidR="001F540E" w:rsidRPr="006C3702" w:rsidRDefault="001F540E" w:rsidP="005034EA">
      <w:pPr>
        <w:rPr>
          <w:rFonts w:eastAsia="EUAlbertina-Regular-Identity-H"/>
        </w:rPr>
      </w:pPr>
    </w:p>
    <w:p w14:paraId="418272ED" w14:textId="254B5D8C" w:rsidR="001F540E" w:rsidRPr="006C3702" w:rsidRDefault="001F540E" w:rsidP="00343C31">
      <w:pPr>
        <w:ind w:left="1134" w:hanging="567"/>
        <w:rPr>
          <w:rFonts w:eastAsia="EUAlbertina-Regular-Identity-H"/>
        </w:rPr>
      </w:pPr>
      <w:r w:rsidRPr="006C3702">
        <w:t>iii.</w:t>
      </w:r>
      <w:r w:rsidRPr="006C3702">
        <w:tab/>
        <w:t xml:space="preserve">ako zračni prijevoznik, osim ako je drukčije određeno u članku 6., nije u vlasništvu, izravno ili većinskim udjelom, ili pod učinkovitim nadzorom države članice ili država članica Europske unije ili Europskog udruženja slobodne trgovine </w:t>
      </w:r>
      <w:r w:rsidR="0049612E">
        <w:t>i/</w:t>
      </w:r>
      <w:r w:rsidRPr="006C3702">
        <w:t>ili njihovih državljana;</w:t>
      </w:r>
    </w:p>
    <w:p w14:paraId="447FD8A5" w14:textId="77777777" w:rsidR="001F540E" w:rsidRPr="006C3702" w:rsidRDefault="001F540E" w:rsidP="005034EA">
      <w:pPr>
        <w:rPr>
          <w:rFonts w:eastAsia="EUAlbertina-Regular-Identity-H"/>
        </w:rPr>
      </w:pPr>
    </w:p>
    <w:p w14:paraId="77A71704" w14:textId="7AD87E3C" w:rsidR="001F540E" w:rsidRPr="006C3702" w:rsidRDefault="001F540E" w:rsidP="00343C31">
      <w:pPr>
        <w:ind w:left="567" w:hanging="567"/>
        <w:rPr>
          <w:rFonts w:eastAsia="EUAlbertina-Regular-Identity-H"/>
        </w:rPr>
      </w:pPr>
      <w:r w:rsidRPr="006C3702">
        <w:t>(c)</w:t>
      </w:r>
      <w:r w:rsidRPr="006C3702">
        <w:tab/>
        <w:t>ako se ne poštuju član</w:t>
      </w:r>
      <w:r w:rsidR="00DD2E0D" w:rsidRPr="006C3702">
        <w:t>ci</w:t>
      </w:r>
      <w:r w:rsidRPr="006C3702">
        <w:t xml:space="preserve"> 8., 14. i 15.; ili</w:t>
      </w:r>
    </w:p>
    <w:p w14:paraId="602AF5ED" w14:textId="77777777" w:rsidR="001F540E" w:rsidRPr="006C3702" w:rsidRDefault="001F540E" w:rsidP="005034EA">
      <w:pPr>
        <w:rPr>
          <w:rFonts w:eastAsia="EUAlbertina-Regular-Identity-H"/>
        </w:rPr>
      </w:pPr>
    </w:p>
    <w:p w14:paraId="6B298081" w14:textId="58F0AF7C" w:rsidR="001F540E" w:rsidRPr="006C3702" w:rsidRDefault="001F540E" w:rsidP="00343C31">
      <w:pPr>
        <w:ind w:left="567" w:hanging="567"/>
        <w:rPr>
          <w:rFonts w:eastAsia="EUAlbertina-Regular-Identity-H"/>
        </w:rPr>
      </w:pPr>
      <w:r w:rsidRPr="006C3702">
        <w:t>(d)</w:t>
      </w:r>
      <w:r w:rsidRPr="006C3702">
        <w:tab/>
        <w:t xml:space="preserve">ako zračni prijevoznik ne </w:t>
      </w:r>
      <w:r w:rsidR="003F325F" w:rsidRPr="006C3702">
        <w:t>poštuje</w:t>
      </w:r>
      <w:r w:rsidRPr="006C3702">
        <w:t xml:space="preserve"> zakon</w:t>
      </w:r>
      <w:r w:rsidR="003F325F" w:rsidRPr="006C3702">
        <w:t>e</w:t>
      </w:r>
      <w:r w:rsidRPr="006C3702">
        <w:t xml:space="preserve"> i propis</w:t>
      </w:r>
      <w:r w:rsidR="003F325F" w:rsidRPr="006C3702">
        <w:t>e</w:t>
      </w:r>
      <w:r w:rsidRPr="006C3702">
        <w:t xml:space="preserve"> iz članka 7. ili zakone i propise koje stranka koja </w:t>
      </w:r>
      <w:r w:rsidR="003F325F" w:rsidRPr="006C3702">
        <w:t>razmatra</w:t>
      </w:r>
      <w:r w:rsidRPr="006C3702">
        <w:t xml:space="preserve"> zahtjev uobičajeno primjenjuje na obavljanje </w:t>
      </w:r>
      <w:r w:rsidRPr="00850F6B">
        <w:t>operacija</w:t>
      </w:r>
      <w:r w:rsidRPr="006C3702">
        <w:t xml:space="preserve"> u međunarodnom zračnom prijevozu.</w:t>
      </w:r>
    </w:p>
    <w:p w14:paraId="3233B4EC" w14:textId="77777777" w:rsidR="001F540E" w:rsidRPr="006C3702" w:rsidRDefault="001F540E" w:rsidP="005034EA">
      <w:pPr>
        <w:rPr>
          <w:rFonts w:eastAsia="EUAlbertina-Regular-Identity-H"/>
        </w:rPr>
      </w:pPr>
    </w:p>
    <w:p w14:paraId="0589B0DF" w14:textId="3E3BE441" w:rsidR="001F540E" w:rsidRPr="006C3702" w:rsidRDefault="001F540E" w:rsidP="00C9144A">
      <w:pPr>
        <w:rPr>
          <w:rFonts w:eastAsia="EUAlbertina-Regular-Identity-H"/>
        </w:rPr>
      </w:pPr>
      <w:r w:rsidRPr="006C3702">
        <w:t>2.</w:t>
      </w:r>
      <w:r w:rsidRPr="006C3702">
        <w:tab/>
        <w:t xml:space="preserve">Osim ako je </w:t>
      </w:r>
      <w:r w:rsidR="0049612E">
        <w:t>radi</w:t>
      </w:r>
      <w:r w:rsidRPr="006C3702">
        <w:t xml:space="preserve"> sprečavanj</w:t>
      </w:r>
      <w:r w:rsidR="0049612E">
        <w:t>a</w:t>
      </w:r>
      <w:r w:rsidRPr="006C3702">
        <w:t xml:space="preserve"> daljnje neusklađenosti s</w:t>
      </w:r>
      <w:r w:rsidR="003F325F" w:rsidRPr="006C3702">
        <w:t>a stavkom 1.</w:t>
      </w:r>
      <w:r w:rsidRPr="006C3702">
        <w:t xml:space="preserve"> </w:t>
      </w:r>
      <w:r w:rsidR="00BB0133" w:rsidRPr="006C3702">
        <w:t xml:space="preserve">točkom </w:t>
      </w:r>
      <w:r w:rsidRPr="006C3702">
        <w:t xml:space="preserve">(c) ili </w:t>
      </w:r>
      <w:r w:rsidR="00BB0133" w:rsidRPr="006C3702">
        <w:t xml:space="preserve">točkom </w:t>
      </w:r>
      <w:r w:rsidRPr="006C3702">
        <w:t xml:space="preserve">(d) neophodno poduzeti </w:t>
      </w:r>
      <w:r w:rsidR="00C9144A">
        <w:t>hitne</w:t>
      </w:r>
      <w:r w:rsidR="0049612E">
        <w:t xml:space="preserve"> </w:t>
      </w:r>
      <w:r w:rsidRPr="006C3702">
        <w:t>mjere, prava utvrđena u ovom članku ostvaruju se samo nakon savjetovanja s drugom strankom.</w:t>
      </w:r>
    </w:p>
    <w:p w14:paraId="0E5319BB" w14:textId="77777777" w:rsidR="001F540E" w:rsidRPr="006C3702" w:rsidRDefault="001F540E" w:rsidP="005034EA">
      <w:pPr>
        <w:rPr>
          <w:rFonts w:eastAsia="EUAlbertina-Regular-Identity-H"/>
        </w:rPr>
      </w:pPr>
    </w:p>
    <w:p w14:paraId="250ECFAF" w14:textId="1C2D5353" w:rsidR="001F540E" w:rsidRPr="006C3702" w:rsidRDefault="00A36E6B" w:rsidP="005034EA">
      <w:pPr>
        <w:rPr>
          <w:rFonts w:eastAsia="EUAlbertina-Regular-Identity-H"/>
        </w:rPr>
      </w:pPr>
      <w:r w:rsidRPr="006C3702">
        <w:br w:type="page"/>
      </w:r>
      <w:r w:rsidR="001F540E" w:rsidRPr="006C3702">
        <w:lastRenderedPageBreak/>
        <w:t>3.</w:t>
      </w:r>
      <w:r w:rsidR="001F540E" w:rsidRPr="006C3702">
        <w:tab/>
        <w:t xml:space="preserve">Ovim se člankom ne ograničavaju prava bilo koje stranke da odbije, opozove, suspendira, uvede uvjete za ili ograniči odobrenja za rad ili tehničke dozvole </w:t>
      </w:r>
      <w:r w:rsidR="0049612E">
        <w:t xml:space="preserve">zračnog prijevoznika ili </w:t>
      </w:r>
      <w:r w:rsidR="001F540E" w:rsidRPr="006C3702">
        <w:t xml:space="preserve">zračnih prijevoznika iz druge stranke u skladu s člankom 14. ili </w:t>
      </w:r>
      <w:r w:rsidR="00BB0133" w:rsidRPr="006C3702">
        <w:t xml:space="preserve">člankom </w:t>
      </w:r>
      <w:r w:rsidR="001F540E" w:rsidRPr="006C3702">
        <w:t>15.</w:t>
      </w:r>
    </w:p>
    <w:p w14:paraId="3CDC2A75" w14:textId="77777777" w:rsidR="001F540E" w:rsidRPr="006C3702" w:rsidRDefault="001F540E" w:rsidP="005034EA"/>
    <w:p w14:paraId="09C69FEE" w14:textId="77777777" w:rsidR="00A36E6B" w:rsidRPr="006C3702" w:rsidRDefault="00A36E6B" w:rsidP="005034EA"/>
    <w:p w14:paraId="65559F19" w14:textId="49A2E8B7" w:rsidR="001F540E" w:rsidRPr="006C3702" w:rsidRDefault="001F540E" w:rsidP="00A36E6B">
      <w:pPr>
        <w:jc w:val="center"/>
      </w:pPr>
      <w:r w:rsidRPr="006C3702">
        <w:t>ČLANAK 6.</w:t>
      </w:r>
    </w:p>
    <w:p w14:paraId="20C55EB2" w14:textId="77777777" w:rsidR="001F540E" w:rsidRPr="006C3702" w:rsidRDefault="001F540E" w:rsidP="00A36E6B">
      <w:pPr>
        <w:jc w:val="center"/>
      </w:pPr>
    </w:p>
    <w:p w14:paraId="4ECE999F" w14:textId="77777777" w:rsidR="001F540E" w:rsidRPr="006C3702" w:rsidRDefault="001F540E" w:rsidP="00A36E6B">
      <w:pPr>
        <w:jc w:val="center"/>
      </w:pPr>
      <w:r w:rsidRPr="006C3702">
        <w:t>Ulaganja u zračne prijevoznike</w:t>
      </w:r>
    </w:p>
    <w:p w14:paraId="66E84320" w14:textId="77777777" w:rsidR="001F540E" w:rsidRPr="006C3702" w:rsidRDefault="001F540E" w:rsidP="00A36E6B">
      <w:pPr>
        <w:jc w:val="center"/>
      </w:pPr>
    </w:p>
    <w:p w14:paraId="7763FEB5" w14:textId="7EA0E117" w:rsidR="001F540E" w:rsidRPr="006C3702" w:rsidRDefault="001F540E" w:rsidP="00F2080D">
      <w:pPr>
        <w:rPr>
          <w:rFonts w:eastAsia="EUAlbertina-Regular-Identity-H"/>
        </w:rPr>
      </w:pPr>
      <w:r w:rsidRPr="006C3702">
        <w:t>1.</w:t>
      </w:r>
      <w:r w:rsidRPr="006C3702">
        <w:tab/>
        <w:t>Ne</w:t>
      </w:r>
      <w:r w:rsidR="00BB0133" w:rsidRPr="006C3702">
        <w:t>ovisno o</w:t>
      </w:r>
      <w:r w:rsidRPr="006C3702">
        <w:t xml:space="preserve"> član</w:t>
      </w:r>
      <w:r w:rsidR="00BB0133" w:rsidRPr="006C3702">
        <w:t>cima</w:t>
      </w:r>
      <w:r w:rsidRPr="006C3702">
        <w:t xml:space="preserve"> 4. i 5. i nakon što u skladu s člankom 23. stavkom 8. Zajednički odbor provede provjeru da na temelju vlastitih zakona svaka od stranaka ili njezini državljani mogu steći većinsku udio u vlasništvu ili </w:t>
      </w:r>
      <w:r w:rsidR="0004216F" w:rsidRPr="006C3702">
        <w:t xml:space="preserve">ostvarivati </w:t>
      </w:r>
      <w:r w:rsidRPr="006C3702">
        <w:t>učinkovit</w:t>
      </w:r>
      <w:r w:rsidR="0004216F" w:rsidRPr="006C3702">
        <w:t>i</w:t>
      </w:r>
      <w:r w:rsidRPr="006C3702">
        <w:t xml:space="preserve"> nadzor nad zračnim prijevoznikom iz druge stranke, stranke mogu dopustiti da države članice EU-a ili njihovi državljani steknu većinski udio u vlasništvu ili </w:t>
      </w:r>
      <w:r w:rsidR="0004216F" w:rsidRPr="006C3702">
        <w:t>ostvar</w:t>
      </w:r>
      <w:r w:rsidR="00F2080D">
        <w:t>uju</w:t>
      </w:r>
      <w:r w:rsidR="0004216F" w:rsidRPr="006C3702">
        <w:t xml:space="preserve"> </w:t>
      </w:r>
      <w:r w:rsidRPr="006C3702">
        <w:t xml:space="preserve">učinkoviti nadzor nad zračnim prijevoznikom iz Armenije ili da Armenija ili njezini državljani steknu većinski udio u vlasništvu ili </w:t>
      </w:r>
      <w:r w:rsidR="0004216F" w:rsidRPr="006C3702">
        <w:t>ostvar</w:t>
      </w:r>
      <w:r w:rsidR="00F2080D">
        <w:t>uju</w:t>
      </w:r>
      <w:r w:rsidR="0004216F" w:rsidRPr="006C3702">
        <w:t xml:space="preserve"> </w:t>
      </w:r>
      <w:r w:rsidRPr="006C3702">
        <w:t>učinkoviti nadzor nad zračnim prijevoznikom iz Europske unije u skladu sa stavkom 2. ovog članka.</w:t>
      </w:r>
    </w:p>
    <w:p w14:paraId="522F6F06" w14:textId="77777777" w:rsidR="001F540E" w:rsidRPr="006C3702" w:rsidRDefault="001F540E" w:rsidP="005034EA">
      <w:pPr>
        <w:rPr>
          <w:rFonts w:eastAsia="EUAlbertina-Regular-Identity-H"/>
        </w:rPr>
      </w:pPr>
    </w:p>
    <w:p w14:paraId="00C30A08" w14:textId="7A30B5C4" w:rsidR="001F540E" w:rsidRPr="006C3702" w:rsidRDefault="001F540E">
      <w:pPr>
        <w:rPr>
          <w:rFonts w:eastAsia="EUAlbertina-Regular-Identity-H"/>
        </w:rPr>
      </w:pPr>
      <w:r w:rsidRPr="006C3702">
        <w:t>2.</w:t>
      </w:r>
      <w:r w:rsidRPr="006C3702">
        <w:tab/>
        <w:t xml:space="preserve">U vezi sa stavkom 1. ovog članka ulaganja stranaka ili njihovih državljana u zračne prijevoznike </w:t>
      </w:r>
      <w:r w:rsidR="0049612E">
        <w:t xml:space="preserve">dopuštaju se </w:t>
      </w:r>
      <w:r w:rsidRPr="006C3702">
        <w:t>pojedinačno na temelju prethodne odluke Zajedničkog odbora u skladu s člankom 23. stavkom 2.</w:t>
      </w:r>
    </w:p>
    <w:p w14:paraId="3F7DE368" w14:textId="77777777" w:rsidR="00A36E6B" w:rsidRPr="006C3702" w:rsidRDefault="00A36E6B" w:rsidP="005034EA"/>
    <w:p w14:paraId="55648802" w14:textId="349C85FA" w:rsidR="001F540E" w:rsidRPr="006C3702" w:rsidRDefault="001F540E" w:rsidP="00C20A4B">
      <w:pPr>
        <w:rPr>
          <w:rFonts w:eastAsia="EUAlbertina-Regular-Identity-H"/>
        </w:rPr>
      </w:pPr>
      <w:r w:rsidRPr="006C3702">
        <w:t xml:space="preserve">U toj se odluci navode uvjeti povezani s pružanjem dogovorenih usluga </w:t>
      </w:r>
      <w:r w:rsidR="0004216F" w:rsidRPr="006C3702">
        <w:t>u okviru</w:t>
      </w:r>
      <w:r w:rsidRPr="006C3702">
        <w:t xml:space="preserve"> ovog Sporazuma iusluga između</w:t>
      </w:r>
      <w:r w:rsidR="0004216F" w:rsidRPr="006C3702">
        <w:t xml:space="preserve"> trećih zemalja i</w:t>
      </w:r>
      <w:r w:rsidRPr="006C3702">
        <w:t xml:space="preserve"> stranaka. </w:t>
      </w:r>
      <w:r w:rsidR="00E61D2C" w:rsidRPr="006C3702">
        <w:t>Č</w:t>
      </w:r>
      <w:r w:rsidRPr="006C3702">
        <w:t>lan</w:t>
      </w:r>
      <w:r w:rsidR="00E61D2C" w:rsidRPr="006C3702">
        <w:t>ak</w:t>
      </w:r>
      <w:r w:rsidRPr="006C3702">
        <w:t xml:space="preserve"> 23. stav</w:t>
      </w:r>
      <w:r w:rsidR="00E61D2C" w:rsidRPr="006C3702">
        <w:t>ak</w:t>
      </w:r>
      <w:r w:rsidRPr="006C3702">
        <w:t xml:space="preserve"> 11. ne primjenjuju se na tu odluk</w:t>
      </w:r>
      <w:r w:rsidR="00E61D2C" w:rsidRPr="006C3702">
        <w:t>u</w:t>
      </w:r>
      <w:r w:rsidRPr="006C3702">
        <w:t>.</w:t>
      </w:r>
    </w:p>
    <w:p w14:paraId="1E31F5D5" w14:textId="77777777" w:rsidR="001F540E" w:rsidRPr="006C3702" w:rsidRDefault="001F540E" w:rsidP="005034EA"/>
    <w:p w14:paraId="7F832569" w14:textId="77777777" w:rsidR="00A36E6B" w:rsidRPr="006C3702" w:rsidRDefault="00A36E6B" w:rsidP="005034EA"/>
    <w:p w14:paraId="7DB0B0B6" w14:textId="7518862D" w:rsidR="001F540E" w:rsidRPr="006C3702" w:rsidRDefault="00A36E6B" w:rsidP="00A36E6B">
      <w:pPr>
        <w:jc w:val="center"/>
      </w:pPr>
      <w:r w:rsidRPr="006C3702">
        <w:br w:type="page"/>
      </w:r>
      <w:r w:rsidR="001F540E" w:rsidRPr="006C3702">
        <w:lastRenderedPageBreak/>
        <w:t>ČLANAK 7.</w:t>
      </w:r>
    </w:p>
    <w:p w14:paraId="7E782921" w14:textId="77777777" w:rsidR="001F540E" w:rsidRPr="006C3702" w:rsidRDefault="001F540E" w:rsidP="00A36E6B">
      <w:pPr>
        <w:jc w:val="center"/>
      </w:pPr>
    </w:p>
    <w:p w14:paraId="62CED04C" w14:textId="77777777" w:rsidR="001F540E" w:rsidRPr="006C3702" w:rsidRDefault="001F540E" w:rsidP="00A36E6B">
      <w:pPr>
        <w:jc w:val="center"/>
        <w:rPr>
          <w:rFonts w:eastAsia="EUAlbertina-Italic-Identity-H"/>
        </w:rPr>
      </w:pPr>
      <w:r w:rsidRPr="006C3702">
        <w:t>Usklađenost sa zakonima i propisima</w:t>
      </w:r>
    </w:p>
    <w:p w14:paraId="3319D072" w14:textId="77777777" w:rsidR="001F540E" w:rsidRPr="006C3702" w:rsidRDefault="001F540E" w:rsidP="00A36E6B">
      <w:pPr>
        <w:jc w:val="center"/>
        <w:rPr>
          <w:rFonts w:eastAsia="EUAlbertina-Bold-Identity-H"/>
        </w:rPr>
      </w:pPr>
    </w:p>
    <w:p w14:paraId="005E8148" w14:textId="7829044E" w:rsidR="001F540E" w:rsidRPr="006C3702" w:rsidRDefault="001F540E" w:rsidP="00C20A4B">
      <w:pPr>
        <w:rPr>
          <w:rFonts w:eastAsia="EUAlbertina-Regular-Identity-H"/>
        </w:rPr>
      </w:pPr>
      <w:r w:rsidRPr="006C3702">
        <w:t>1.</w:t>
      </w:r>
      <w:r w:rsidRPr="006C3702">
        <w:tab/>
        <w:t xml:space="preserve">Kad zrakoplov ulazi na državno područje jedne od stranaka, </w:t>
      </w:r>
      <w:r w:rsidR="0004216F" w:rsidRPr="006C3702">
        <w:t xml:space="preserve">izlazi iz tog državnog područja ili </w:t>
      </w:r>
      <w:r w:rsidRPr="006C3702">
        <w:t xml:space="preserve">leti u tom državnom području, zračni prijevoznici iz druge stranke dužni su poštovati zakone i propise koji se primjenjuju na državnom području stranke </w:t>
      </w:r>
      <w:r w:rsidR="00C20A4B">
        <w:t xml:space="preserve">o čijem je državnom području riječ </w:t>
      </w:r>
      <w:r w:rsidRPr="006C3702">
        <w:t xml:space="preserve">u pogledu ulaska zrakoplova kojim se obavlja međunarodni zračni prijevoz na to državno područje, </w:t>
      </w:r>
      <w:r w:rsidR="0004216F" w:rsidRPr="006C3702">
        <w:t xml:space="preserve">izlaska zrakoplova </w:t>
      </w:r>
      <w:r w:rsidR="00B43D1E" w:rsidRPr="00B43D1E">
        <w:t>kojim se obavlja međunarodni zračni prijevoz</w:t>
      </w:r>
      <w:r w:rsidR="00B43D1E">
        <w:t xml:space="preserve"> </w:t>
      </w:r>
      <w:r w:rsidR="0004216F" w:rsidRPr="006C3702">
        <w:t xml:space="preserve">s tog državnog područja ili </w:t>
      </w:r>
      <w:r w:rsidRPr="006C3702">
        <w:t xml:space="preserve">letenja zrakoplova </w:t>
      </w:r>
      <w:r w:rsidR="00B43D1E" w:rsidRPr="00B43D1E">
        <w:t>kojim se obavlja međunarodni zračni prijevoz</w:t>
      </w:r>
      <w:r w:rsidR="00B43D1E">
        <w:t xml:space="preserve"> </w:t>
      </w:r>
      <w:r w:rsidRPr="006C3702">
        <w:t>u tom državnom području.</w:t>
      </w:r>
    </w:p>
    <w:p w14:paraId="44924ECB" w14:textId="77777777" w:rsidR="001F540E" w:rsidRPr="006C3702" w:rsidRDefault="001F540E" w:rsidP="005034EA">
      <w:pPr>
        <w:rPr>
          <w:rFonts w:eastAsia="EUAlbertina-Regular-Identity-H"/>
        </w:rPr>
      </w:pPr>
    </w:p>
    <w:p w14:paraId="731003BA" w14:textId="58972F67" w:rsidR="001F540E" w:rsidRPr="006C3702" w:rsidRDefault="001F540E" w:rsidP="001E6EDF">
      <w:pPr>
        <w:rPr>
          <w:rFonts w:eastAsia="EUAlbertina-Regular-Identity-H"/>
        </w:rPr>
      </w:pPr>
      <w:r w:rsidRPr="006C3702">
        <w:t>2.</w:t>
      </w:r>
      <w:r w:rsidRPr="006C3702">
        <w:tab/>
        <w:t xml:space="preserve">Kad zrakoplov ulazi na državno područje jedne od stranaka, </w:t>
      </w:r>
      <w:r w:rsidR="0004216F" w:rsidRPr="006C3702">
        <w:t xml:space="preserve">izlazi iz tog državnog područja ili </w:t>
      </w:r>
      <w:r w:rsidRPr="006C3702">
        <w:t xml:space="preserve">leti u tom državnom području, putnici, posada, prtljaga, teret ili pošta zračnih prijevoznika iz druge stranke, ili bilo tko tko djeluje u njihovo ime, dužni su poštovati zakone i propise koji se primjenjuju na državnom području stranke </w:t>
      </w:r>
      <w:r w:rsidR="00C20A4B">
        <w:t xml:space="preserve">o čijem je državnom području riječ </w:t>
      </w:r>
      <w:r w:rsidRPr="006C3702">
        <w:t>u pogledu ulaska putnika, posade, prtljage, tereta ili pošte u zrakoplovu na to državno područje, njihovih aktivnosti na tom državnom području ili njihova izlaska s tog državnog područja (uključujući propise koji se odnose na ulazak, odobrenje, imigraciju, putovnice, carinu i karantenu te, ako je riječ o pošti, poštanske propise).</w:t>
      </w:r>
    </w:p>
    <w:p w14:paraId="486BF7E5" w14:textId="77777777" w:rsidR="001F540E" w:rsidRPr="006C3702" w:rsidRDefault="001F540E" w:rsidP="005034EA">
      <w:pPr>
        <w:rPr>
          <w:rFonts w:eastAsia="EUAlbertina-Regular-Identity-H"/>
        </w:rPr>
      </w:pPr>
    </w:p>
    <w:p w14:paraId="7111F9CF" w14:textId="2BD30B64" w:rsidR="001F540E" w:rsidRPr="006C3702" w:rsidRDefault="001F540E" w:rsidP="005034EA">
      <w:pPr>
        <w:rPr>
          <w:rFonts w:eastAsia="EUAlbertina-Regular-Identity-H"/>
        </w:rPr>
      </w:pPr>
      <w:r w:rsidRPr="006C3702">
        <w:t>3.</w:t>
      </w:r>
      <w:r w:rsidRPr="006C3702">
        <w:tab/>
        <w:t xml:space="preserve">Stranke dopuštaju, na svojem državnom području, zračnim prijevoznicima iz druge stranke da poduzmu mjere </w:t>
      </w:r>
      <w:r w:rsidR="0004216F" w:rsidRPr="006C3702">
        <w:t>s ciljem osiguravanja</w:t>
      </w:r>
      <w:r w:rsidRPr="006C3702">
        <w:t xml:space="preserve"> da se prevoze samo osobe koje imaju putne isprave potrebne za ulazak na državno područje druge stranke ili za tranzit preko državnog područja</w:t>
      </w:r>
      <w:r w:rsidR="0004216F" w:rsidRPr="006C3702">
        <w:t xml:space="preserve"> drug stranke</w:t>
      </w:r>
      <w:r w:rsidRPr="006C3702">
        <w:t>.</w:t>
      </w:r>
    </w:p>
    <w:p w14:paraId="668D6F07" w14:textId="77777777" w:rsidR="001F540E" w:rsidRPr="006C3702" w:rsidRDefault="001F540E" w:rsidP="005034EA"/>
    <w:p w14:paraId="5CBE6BB1" w14:textId="77777777" w:rsidR="00A36E6B" w:rsidRPr="006C3702" w:rsidRDefault="00A36E6B" w:rsidP="005034EA"/>
    <w:p w14:paraId="5AE9406D" w14:textId="493B3CF0" w:rsidR="001F540E" w:rsidRPr="006C3702" w:rsidRDefault="00A36E6B" w:rsidP="00A36E6B">
      <w:pPr>
        <w:jc w:val="center"/>
      </w:pPr>
      <w:r w:rsidRPr="006C3702">
        <w:br w:type="page"/>
      </w:r>
      <w:r w:rsidR="001F540E" w:rsidRPr="006C3702">
        <w:lastRenderedPageBreak/>
        <w:t>ČLANAK 8.</w:t>
      </w:r>
    </w:p>
    <w:p w14:paraId="41596A1E" w14:textId="77777777" w:rsidR="001F540E" w:rsidRPr="006C3702" w:rsidRDefault="001F540E" w:rsidP="00A36E6B">
      <w:pPr>
        <w:jc w:val="center"/>
      </w:pPr>
    </w:p>
    <w:p w14:paraId="1E48D68B" w14:textId="77777777" w:rsidR="001F540E" w:rsidRPr="006C3702" w:rsidRDefault="001F540E" w:rsidP="00A36E6B">
      <w:pPr>
        <w:jc w:val="center"/>
      </w:pPr>
      <w:r w:rsidRPr="006C3702">
        <w:t>Pošteno tržišno natjecanje</w:t>
      </w:r>
    </w:p>
    <w:p w14:paraId="6B5B5D92" w14:textId="77777777" w:rsidR="001F540E" w:rsidRPr="006C3702" w:rsidRDefault="001F540E" w:rsidP="00A36E6B">
      <w:pPr>
        <w:jc w:val="center"/>
        <w:rPr>
          <w:color w:val="000000"/>
        </w:rPr>
      </w:pPr>
    </w:p>
    <w:p w14:paraId="2B21AA65" w14:textId="3B02610E" w:rsidR="001F540E" w:rsidRPr="00EF0F4E" w:rsidRDefault="001F540E" w:rsidP="00B43D1E">
      <w:pPr>
        <w:rPr>
          <w:iCs/>
          <w:color w:val="000000"/>
          <w:szCs w:val="24"/>
        </w:rPr>
      </w:pPr>
      <w:r w:rsidRPr="00EF0F4E">
        <w:t>1.</w:t>
      </w:r>
      <w:r w:rsidRPr="00EF0F4E">
        <w:tab/>
        <w:t>Stranke p</w:t>
      </w:r>
      <w:r w:rsidR="00B43D1E" w:rsidRPr="00EF0F4E">
        <w:t>riznaju</w:t>
      </w:r>
      <w:r w:rsidRPr="00EF0F4E">
        <w:t xml:space="preserve"> da je njihov zajednički cilj imati pošteno i konkurentno okruženje te poštene i jednake prilike kako bi se trgovačk</w:t>
      </w:r>
      <w:r w:rsidR="0004216F" w:rsidRPr="00EF0F4E">
        <w:t>im</w:t>
      </w:r>
      <w:r w:rsidRPr="00EF0F4E">
        <w:t xml:space="preserve"> društv</w:t>
      </w:r>
      <w:r w:rsidR="0004216F" w:rsidRPr="00EF0F4E">
        <w:t>ima iz</w:t>
      </w:r>
      <w:r w:rsidRPr="00EF0F4E">
        <w:t xml:space="preserve"> obiju stranaka koja sudjeluju u pružanju usluga zračnog prijevoza </w:t>
      </w:r>
      <w:r w:rsidR="0004216F" w:rsidRPr="00EF0F4E">
        <w:t>omogućilo da se natječu</w:t>
      </w:r>
      <w:r w:rsidRPr="00EF0F4E">
        <w:t xml:space="preserve"> u pružanju dogovorenih usluga na utvrđenim rutama. Stoga stranke poduzimaju sve odgovarajuće mjere kako bi osigurale potpunu provedbu ovog cilja.</w:t>
      </w:r>
    </w:p>
    <w:p w14:paraId="45929E03" w14:textId="77777777" w:rsidR="001F540E" w:rsidRPr="00EF0F4E" w:rsidRDefault="001F540E" w:rsidP="005034EA">
      <w:pPr>
        <w:rPr>
          <w:iCs/>
          <w:color w:val="000000"/>
          <w:szCs w:val="24"/>
        </w:rPr>
      </w:pPr>
    </w:p>
    <w:p w14:paraId="24C4B135" w14:textId="7C076264" w:rsidR="001F540E" w:rsidRPr="00EF0F4E" w:rsidRDefault="001F540E">
      <w:pPr>
        <w:rPr>
          <w:iCs/>
          <w:color w:val="000000"/>
          <w:szCs w:val="24"/>
        </w:rPr>
      </w:pPr>
      <w:r w:rsidRPr="00EF0F4E">
        <w:t>2.</w:t>
      </w:r>
      <w:r w:rsidRPr="00EF0F4E">
        <w:tab/>
        <w:t xml:space="preserve">Stranke </w:t>
      </w:r>
      <w:r w:rsidR="00B43D1E" w:rsidRPr="00EF0F4E">
        <w:t>potvrđuju</w:t>
      </w:r>
      <w:r w:rsidRPr="00EF0F4E">
        <w:t xml:space="preserve"> da je slobodno, pošteno i neometano tržišno natjecanje važno za promicanje ciljeva ovog Sporazuma i smatraju da su za učinkovito pružanje usluga zračnog prijevoza važni sveobuhvat</w:t>
      </w:r>
      <w:r w:rsidR="0004216F" w:rsidRPr="00EF0F4E">
        <w:t>o prav</w:t>
      </w:r>
      <w:r w:rsidR="002A53D7" w:rsidRPr="00EF0F4E">
        <w:t>o</w:t>
      </w:r>
      <w:r w:rsidRPr="00EF0F4E">
        <w:t xml:space="preserve"> u području tržišnog natjecanja i neovisno tijel</w:t>
      </w:r>
      <w:r w:rsidR="002A53D7" w:rsidRPr="00EF0F4E">
        <w:t>o</w:t>
      </w:r>
      <w:r w:rsidRPr="00EF0F4E">
        <w:t xml:space="preserve"> za zaštitu tržišnog natjecanja te pouzdana i djelotvorna provedba </w:t>
      </w:r>
      <w:r w:rsidR="00B43D1E" w:rsidRPr="00EF0F4E">
        <w:t>njihovih</w:t>
      </w:r>
      <w:r w:rsidRPr="00EF0F4E">
        <w:t xml:space="preserve"> p</w:t>
      </w:r>
      <w:r w:rsidR="006E3157">
        <w:t>rava tržišnog natjecanja. Pravo </w:t>
      </w:r>
      <w:r w:rsidRPr="00EF0F4E">
        <w:t xml:space="preserve">tržišnog natjecanja svake </w:t>
      </w:r>
      <w:r w:rsidR="00A778D7" w:rsidRPr="00EF0F4E">
        <w:t xml:space="preserve">od </w:t>
      </w:r>
      <w:r w:rsidRPr="00EF0F4E">
        <w:t>str</w:t>
      </w:r>
      <w:r w:rsidR="00A778D7" w:rsidRPr="00EF0F4E">
        <w:t>a</w:t>
      </w:r>
      <w:r w:rsidRPr="00EF0F4E">
        <w:t>n</w:t>
      </w:r>
      <w:r w:rsidR="00B43D1E" w:rsidRPr="00EF0F4E">
        <w:t>a</w:t>
      </w:r>
      <w:r w:rsidRPr="00EF0F4E">
        <w:t>k</w:t>
      </w:r>
      <w:r w:rsidR="00A778D7" w:rsidRPr="00EF0F4E">
        <w:t>a</w:t>
      </w:r>
      <w:r w:rsidRPr="00EF0F4E">
        <w:t xml:space="preserve"> kojim se </w:t>
      </w:r>
      <w:r w:rsidR="00A778D7" w:rsidRPr="00EF0F4E">
        <w:t xml:space="preserve">uređuju </w:t>
      </w:r>
      <w:r w:rsidRPr="00EF0F4E">
        <w:t xml:space="preserve">pitanja </w:t>
      </w:r>
      <w:r w:rsidR="00A778D7" w:rsidRPr="00EF0F4E">
        <w:t>obuhvaćena ovim</w:t>
      </w:r>
      <w:r w:rsidRPr="00EF0F4E">
        <w:t xml:space="preserve"> člank</w:t>
      </w:r>
      <w:r w:rsidR="00A778D7" w:rsidRPr="00EF0F4E">
        <w:t>om</w:t>
      </w:r>
      <w:r w:rsidRPr="00EF0F4E">
        <w:t xml:space="preserve">, s </w:t>
      </w:r>
      <w:r w:rsidR="00A778D7" w:rsidRPr="00EF0F4E">
        <w:t xml:space="preserve">njegovim </w:t>
      </w:r>
      <w:r w:rsidRPr="00EF0F4E">
        <w:t xml:space="preserve">povremenim izmjenama, primjenjuje se na </w:t>
      </w:r>
      <w:r w:rsidR="00B43D1E" w:rsidRPr="00EF0F4E">
        <w:t>operacije</w:t>
      </w:r>
      <w:r w:rsidR="00A778D7" w:rsidRPr="00EF0F4E">
        <w:t xml:space="preserve"> </w:t>
      </w:r>
      <w:r w:rsidRPr="00EF0F4E">
        <w:t xml:space="preserve">zračnih prijevoznika </w:t>
      </w:r>
      <w:r w:rsidR="00A778D7" w:rsidRPr="00EF0F4E">
        <w:t>na</w:t>
      </w:r>
      <w:r w:rsidR="00AB6310" w:rsidRPr="00EF0F4E">
        <w:t xml:space="preserve"> </w:t>
      </w:r>
      <w:r w:rsidR="00A778D7" w:rsidRPr="00EF0F4E">
        <w:t>području</w:t>
      </w:r>
      <w:r w:rsidRPr="00EF0F4E">
        <w:t xml:space="preserve"> </w:t>
      </w:r>
      <w:r w:rsidR="00AB6310" w:rsidRPr="00EF0F4E">
        <w:t xml:space="preserve">pod jurisdikcijom </w:t>
      </w:r>
      <w:r w:rsidRPr="00EF0F4E">
        <w:t xml:space="preserve">odgovarajuće stranke. Stranke dijele ciljeve usklađenosti i konvergencije prava tržišnog natjecanja te </w:t>
      </w:r>
      <w:r w:rsidR="00AB6310" w:rsidRPr="00EF0F4E">
        <w:t xml:space="preserve">njegove </w:t>
      </w:r>
      <w:r w:rsidRPr="00EF0F4E">
        <w:t>djelotvorne primjene. Stranke surađ</w:t>
      </w:r>
      <w:r w:rsidR="00A778D7" w:rsidRPr="00EF0F4E">
        <w:t>uju, kad je to potrebno i relevantno, na</w:t>
      </w:r>
      <w:r w:rsidRPr="00EF0F4E">
        <w:t xml:space="preserve"> djelotvorn</w:t>
      </w:r>
      <w:r w:rsidR="00A778D7" w:rsidRPr="00EF0F4E">
        <w:t>oj</w:t>
      </w:r>
      <w:r w:rsidRPr="00EF0F4E">
        <w:t xml:space="preserve"> primjen</w:t>
      </w:r>
      <w:r w:rsidR="00A778D7" w:rsidRPr="00EF0F4E">
        <w:t>i</w:t>
      </w:r>
      <w:r w:rsidRPr="00EF0F4E">
        <w:t xml:space="preserve"> prava tržišnog natjecanja, među ostalim </w:t>
      </w:r>
      <w:r w:rsidR="00AB6310" w:rsidRPr="00EF0F4E">
        <w:t xml:space="preserve">i </w:t>
      </w:r>
      <w:r w:rsidRPr="00EF0F4E">
        <w:t>dopuštajući, u skladu sa svojim propisima i sudskom praksom, da njihova trgovačka društva ili drugi državljani daju informacije koje s</w:t>
      </w:r>
      <w:r w:rsidR="00A778D7" w:rsidRPr="00EF0F4E">
        <w:t>u</w:t>
      </w:r>
      <w:r w:rsidRPr="00EF0F4E">
        <w:t xml:space="preserve"> važne za </w:t>
      </w:r>
      <w:r w:rsidR="00A778D7" w:rsidRPr="00EF0F4E">
        <w:t>mjeru u području prava tržišnog natjecanja</w:t>
      </w:r>
      <w:r w:rsidRPr="00EF0F4E">
        <w:t xml:space="preserve"> koj</w:t>
      </w:r>
      <w:r w:rsidR="00A778D7" w:rsidRPr="00EF0F4E">
        <w:t>u</w:t>
      </w:r>
      <w:r w:rsidRPr="00EF0F4E">
        <w:t xml:space="preserve"> </w:t>
      </w:r>
      <w:r w:rsidR="00A778D7" w:rsidRPr="00EF0F4E">
        <w:t xml:space="preserve">poduzimaju </w:t>
      </w:r>
      <w:r w:rsidRPr="00EF0F4E">
        <w:t xml:space="preserve">tijela za zaštitu tržišnog natjecanja </w:t>
      </w:r>
      <w:r w:rsidR="00E3336A" w:rsidRPr="00EF0F4E">
        <w:t>druge</w:t>
      </w:r>
      <w:r w:rsidR="00AB6310" w:rsidRPr="00EF0F4E">
        <w:t xml:space="preserve"> </w:t>
      </w:r>
      <w:r w:rsidRPr="00EF0F4E">
        <w:t>stran</w:t>
      </w:r>
      <w:r w:rsidR="00E3336A" w:rsidRPr="00EF0F4E">
        <w:t>ke</w:t>
      </w:r>
      <w:r w:rsidRPr="00EF0F4E">
        <w:t>.</w:t>
      </w:r>
    </w:p>
    <w:p w14:paraId="28CF091C" w14:textId="77777777" w:rsidR="001F540E" w:rsidRPr="00EF0F4E" w:rsidRDefault="001F540E" w:rsidP="005034EA">
      <w:pPr>
        <w:rPr>
          <w:iCs/>
          <w:color w:val="000000"/>
          <w:szCs w:val="24"/>
        </w:rPr>
      </w:pPr>
    </w:p>
    <w:p w14:paraId="299D3C42" w14:textId="4D2E49D7" w:rsidR="001F540E" w:rsidRPr="00EF0F4E" w:rsidRDefault="00A36E6B" w:rsidP="00250E06">
      <w:pPr>
        <w:rPr>
          <w:iCs/>
          <w:color w:val="000000"/>
          <w:szCs w:val="24"/>
        </w:rPr>
      </w:pPr>
      <w:r w:rsidRPr="00EF0F4E">
        <w:br w:type="page"/>
      </w:r>
      <w:r w:rsidR="001F540E" w:rsidRPr="00EF0F4E">
        <w:lastRenderedPageBreak/>
        <w:t>3.</w:t>
      </w:r>
      <w:r w:rsidR="001F540E" w:rsidRPr="00EF0F4E">
        <w:tab/>
        <w:t xml:space="preserve">Ništa u ovom Sporazumu ne utječe na, ograničava </w:t>
      </w:r>
      <w:r w:rsidR="00A778D7" w:rsidRPr="00EF0F4E">
        <w:t>niti</w:t>
      </w:r>
      <w:r w:rsidR="001F540E" w:rsidRPr="00EF0F4E">
        <w:t xml:space="preserve"> ugrožava</w:t>
      </w:r>
      <w:r w:rsidR="00AB6310" w:rsidRPr="00EF0F4E">
        <w:t>, na bilo koji način,</w:t>
      </w:r>
      <w:r w:rsidR="001F540E" w:rsidRPr="00EF0F4E">
        <w:t xml:space="preserve"> </w:t>
      </w:r>
      <w:r w:rsidR="00A778D7" w:rsidRPr="00EF0F4E">
        <w:t>autoritet</w:t>
      </w:r>
      <w:r w:rsidR="001F540E" w:rsidRPr="00EF0F4E">
        <w:t xml:space="preserve"> i </w:t>
      </w:r>
      <w:r w:rsidR="00A778D7" w:rsidRPr="00EF0F4E">
        <w:t>ovlasti</w:t>
      </w:r>
      <w:r w:rsidR="001F540E" w:rsidRPr="00EF0F4E">
        <w:t xml:space="preserve"> </w:t>
      </w:r>
      <w:r w:rsidR="007E47D2" w:rsidRPr="00EF0F4E">
        <w:t>relevantnih</w:t>
      </w:r>
      <w:r w:rsidR="001F540E" w:rsidRPr="00EF0F4E">
        <w:t xml:space="preserve"> tijela za zaštitu tržišnog natjecanja i sudova bilo koje stranke (i Europske komisije), a sva pitanja koja se odnose na </w:t>
      </w:r>
      <w:r w:rsidR="00A778D7" w:rsidRPr="00EF0F4E">
        <w:t>pr</w:t>
      </w:r>
      <w:r w:rsidR="00250E06" w:rsidRPr="00EF0F4E">
        <w:t>ovedbu</w:t>
      </w:r>
      <w:r w:rsidR="00A778D7" w:rsidRPr="00EF0F4E">
        <w:t xml:space="preserve"> zakonodavstva u</w:t>
      </w:r>
      <w:r w:rsidR="001F540E" w:rsidRPr="00EF0F4E">
        <w:t xml:space="preserve"> području tržišnog natjecanja i dalje su u isključivoj nadležnosti tih tijela i </w:t>
      </w:r>
      <w:r w:rsidR="00AB6310" w:rsidRPr="00EF0F4E">
        <w:t xml:space="preserve">tih </w:t>
      </w:r>
      <w:r w:rsidR="001F540E" w:rsidRPr="00EF0F4E">
        <w:t xml:space="preserve">sudova. Stoga </w:t>
      </w:r>
      <w:r w:rsidR="00A778D7" w:rsidRPr="00EF0F4E">
        <w:t xml:space="preserve">se </w:t>
      </w:r>
      <w:r w:rsidR="001F540E" w:rsidRPr="00EF0F4E">
        <w:t>ni jedn</w:t>
      </w:r>
      <w:r w:rsidR="00A778D7" w:rsidRPr="00EF0F4E">
        <w:t>om</w:t>
      </w:r>
      <w:r w:rsidR="001F540E" w:rsidRPr="00EF0F4E">
        <w:t xml:space="preserve"> mjer</w:t>
      </w:r>
      <w:r w:rsidR="00A778D7" w:rsidRPr="00EF0F4E">
        <w:t>om</w:t>
      </w:r>
      <w:r w:rsidR="001F540E" w:rsidRPr="00EF0F4E">
        <w:t xml:space="preserve"> koju neka od stranaka poduzme </w:t>
      </w:r>
      <w:r w:rsidR="00A778D7" w:rsidRPr="00EF0F4E">
        <w:t xml:space="preserve">na temelju ovog </w:t>
      </w:r>
      <w:r w:rsidR="001F540E" w:rsidRPr="00EF0F4E">
        <w:t>člank</w:t>
      </w:r>
      <w:r w:rsidR="00A778D7" w:rsidRPr="00EF0F4E">
        <w:t>a</w:t>
      </w:r>
      <w:r w:rsidR="001F540E" w:rsidRPr="00EF0F4E">
        <w:t xml:space="preserve"> ne dovod</w:t>
      </w:r>
      <w:r w:rsidR="00A778D7" w:rsidRPr="00EF0F4E">
        <w:t>e</w:t>
      </w:r>
      <w:r w:rsidR="001F540E" w:rsidRPr="00EF0F4E">
        <w:t xml:space="preserve"> u pitanje moguće mjere koje poduzimaju </w:t>
      </w:r>
      <w:r w:rsidR="00AB6310" w:rsidRPr="00EF0F4E">
        <w:t>ta</w:t>
      </w:r>
      <w:r w:rsidR="001F540E" w:rsidRPr="00EF0F4E">
        <w:t xml:space="preserve"> tijela i </w:t>
      </w:r>
      <w:r w:rsidR="00AB6310" w:rsidRPr="00EF0F4E">
        <w:t>ti</w:t>
      </w:r>
      <w:r w:rsidR="00A778D7" w:rsidRPr="00EF0F4E">
        <w:t xml:space="preserve"> </w:t>
      </w:r>
      <w:r w:rsidR="001F540E" w:rsidRPr="00EF0F4E">
        <w:t>sudovi.</w:t>
      </w:r>
    </w:p>
    <w:p w14:paraId="101D7597" w14:textId="77777777" w:rsidR="001F540E" w:rsidRPr="00EF0F4E" w:rsidRDefault="001F540E" w:rsidP="005034EA">
      <w:pPr>
        <w:rPr>
          <w:iCs/>
          <w:color w:val="000000"/>
          <w:szCs w:val="24"/>
        </w:rPr>
      </w:pPr>
    </w:p>
    <w:p w14:paraId="5534CB84" w14:textId="3A4A6CE0" w:rsidR="001F540E" w:rsidRPr="00EF0F4E" w:rsidRDefault="001F540E" w:rsidP="00AB6310">
      <w:pPr>
        <w:rPr>
          <w:iCs/>
          <w:color w:val="000000"/>
          <w:szCs w:val="24"/>
        </w:rPr>
      </w:pPr>
      <w:r w:rsidRPr="00EF0F4E">
        <w:t>4.</w:t>
      </w:r>
      <w:r w:rsidRPr="00EF0F4E">
        <w:tab/>
        <w:t xml:space="preserve">Svaka mjera poduzeta </w:t>
      </w:r>
      <w:r w:rsidR="00A778D7" w:rsidRPr="00EF0F4E">
        <w:t>na temelju</w:t>
      </w:r>
      <w:r w:rsidRPr="00EF0F4E">
        <w:t xml:space="preserve"> ov</w:t>
      </w:r>
      <w:r w:rsidR="00A778D7" w:rsidRPr="00EF0F4E">
        <w:t>og</w:t>
      </w:r>
      <w:r w:rsidRPr="00EF0F4E">
        <w:t xml:space="preserve"> člank</w:t>
      </w:r>
      <w:r w:rsidR="00A778D7" w:rsidRPr="00EF0F4E">
        <w:t>a</w:t>
      </w:r>
      <w:r w:rsidRPr="00EF0F4E">
        <w:t xml:space="preserve"> pod isključivom je odgovornosti stranaka i </w:t>
      </w:r>
      <w:r w:rsidR="00AB6310" w:rsidRPr="00EF0F4E">
        <w:t>usmjerena</w:t>
      </w:r>
      <w:r w:rsidRPr="00EF0F4E">
        <w:t xml:space="preserve"> je isključivo </w:t>
      </w:r>
      <w:r w:rsidR="00AB6310" w:rsidRPr="00EF0F4E">
        <w:t xml:space="preserve">prema </w:t>
      </w:r>
      <w:r w:rsidRPr="00EF0F4E">
        <w:t xml:space="preserve">drugoj stranci ili </w:t>
      </w:r>
      <w:r w:rsidR="00A778D7" w:rsidRPr="00EF0F4E">
        <w:t xml:space="preserve">trgovačkim </w:t>
      </w:r>
      <w:r w:rsidRPr="00EF0F4E">
        <w:t xml:space="preserve">društvima koja pružaju usluge zračnog prijevoza </w:t>
      </w:r>
      <w:r w:rsidR="00A778D7" w:rsidRPr="00EF0F4E">
        <w:t>s odredištem u strankama ili s polazištem iz</w:t>
      </w:r>
      <w:r w:rsidRPr="00EF0F4E">
        <w:t xml:space="preserve"> stranaka. </w:t>
      </w:r>
      <w:r w:rsidR="00A778D7" w:rsidRPr="00EF0F4E">
        <w:t>T</w:t>
      </w:r>
      <w:r w:rsidRPr="00EF0F4E">
        <w:t>akv</w:t>
      </w:r>
      <w:r w:rsidR="00A778D7" w:rsidRPr="00EF0F4E">
        <w:t>a</w:t>
      </w:r>
      <w:r w:rsidRPr="00EF0F4E">
        <w:t xml:space="preserve"> mjer</w:t>
      </w:r>
      <w:r w:rsidR="00A778D7" w:rsidRPr="00EF0F4E">
        <w:t>a</w:t>
      </w:r>
      <w:r w:rsidRPr="00EF0F4E">
        <w:t xml:space="preserve"> ne </w:t>
      </w:r>
      <w:r w:rsidR="00A778D7" w:rsidRPr="00EF0F4E">
        <w:t>može biti predmet</w:t>
      </w:r>
      <w:r w:rsidRPr="00EF0F4E">
        <w:t xml:space="preserve"> postup</w:t>
      </w:r>
      <w:r w:rsidR="00A778D7" w:rsidRPr="00EF0F4E">
        <w:t>ka</w:t>
      </w:r>
      <w:r w:rsidRPr="00EF0F4E">
        <w:t xml:space="preserve"> za rješavanje spor</w:t>
      </w:r>
      <w:r w:rsidR="00A778D7" w:rsidRPr="00EF0F4E">
        <w:t>a</w:t>
      </w:r>
      <w:r w:rsidRPr="00EF0F4E">
        <w:t xml:space="preserve"> predviđen</w:t>
      </w:r>
      <w:r w:rsidR="00A778D7" w:rsidRPr="00EF0F4E">
        <w:t>og</w:t>
      </w:r>
      <w:r w:rsidRPr="00EF0F4E">
        <w:t xml:space="preserve"> u članku 24.</w:t>
      </w:r>
    </w:p>
    <w:p w14:paraId="6570607E" w14:textId="77777777" w:rsidR="001F540E" w:rsidRPr="00EF0F4E" w:rsidRDefault="001F540E" w:rsidP="005034EA">
      <w:pPr>
        <w:rPr>
          <w:iCs/>
          <w:color w:val="000000"/>
          <w:szCs w:val="24"/>
        </w:rPr>
      </w:pPr>
    </w:p>
    <w:p w14:paraId="23329DF0" w14:textId="543F936F" w:rsidR="001F540E" w:rsidRPr="00EF0F4E" w:rsidRDefault="001F540E" w:rsidP="00AB6310">
      <w:pPr>
        <w:rPr>
          <w:iCs/>
          <w:color w:val="000000"/>
          <w:szCs w:val="24"/>
        </w:rPr>
      </w:pPr>
      <w:r w:rsidRPr="00EF0F4E">
        <w:t>5.</w:t>
      </w:r>
      <w:r w:rsidRPr="00EF0F4E">
        <w:tab/>
        <w:t xml:space="preserve">Svaka stranka dužna </w:t>
      </w:r>
      <w:r w:rsidR="00AB6310" w:rsidRPr="00EF0F4E">
        <w:t xml:space="preserve">je </w:t>
      </w:r>
      <w:r w:rsidRPr="00EF0F4E">
        <w:t xml:space="preserve">ukinuti sve oblike diskriminacije ili nepoštenih praksi koje bi mogle negativno utjecati na </w:t>
      </w:r>
      <w:r w:rsidR="00DC2510" w:rsidRPr="00EF0F4E">
        <w:t>mogućnost za</w:t>
      </w:r>
      <w:r w:rsidRPr="00EF0F4E">
        <w:t xml:space="preserve"> </w:t>
      </w:r>
      <w:r w:rsidR="00DC2510" w:rsidRPr="00EF0F4E">
        <w:t xml:space="preserve">trgovačka </w:t>
      </w:r>
      <w:r w:rsidRPr="00EF0F4E">
        <w:t>društv</w:t>
      </w:r>
      <w:r w:rsidR="00DC2510" w:rsidRPr="00EF0F4E">
        <w:t>a</w:t>
      </w:r>
      <w:r w:rsidRPr="00EF0F4E">
        <w:t xml:space="preserve"> iz druge stranke koja sudjeluju u pružanju usluga zračnog prijevoza da se natječu u pružanju usluga zračnog prijevoza</w:t>
      </w:r>
      <w:r w:rsidR="00DC2510" w:rsidRPr="00EF0F4E">
        <w:t xml:space="preserve"> uz uvjete poštenog i jednakog tržišnog natjecanja</w:t>
      </w:r>
      <w:r w:rsidRPr="00EF0F4E">
        <w:t>.</w:t>
      </w:r>
    </w:p>
    <w:p w14:paraId="67E1C3B2" w14:textId="77777777" w:rsidR="001F540E" w:rsidRPr="00EF0F4E" w:rsidRDefault="001F540E" w:rsidP="005034EA">
      <w:pPr>
        <w:rPr>
          <w:iCs/>
          <w:color w:val="000000"/>
          <w:szCs w:val="24"/>
        </w:rPr>
      </w:pPr>
    </w:p>
    <w:p w14:paraId="5B1D76C1" w14:textId="100327A0" w:rsidR="001F540E" w:rsidRPr="00EF0F4E" w:rsidRDefault="00A36E6B" w:rsidP="007E47D2">
      <w:pPr>
        <w:rPr>
          <w:iCs/>
          <w:color w:val="000000"/>
          <w:szCs w:val="24"/>
        </w:rPr>
      </w:pPr>
      <w:r w:rsidRPr="00EF0F4E">
        <w:br w:type="page"/>
      </w:r>
      <w:r w:rsidR="001F540E" w:rsidRPr="00EF0F4E">
        <w:lastRenderedPageBreak/>
        <w:t>6.</w:t>
      </w:r>
      <w:r w:rsidR="001F540E" w:rsidRPr="00EF0F4E">
        <w:tab/>
        <w:t xml:space="preserve">Ni jedna stranka ne smije davati niti dopustiti davanje subvencija ili </w:t>
      </w:r>
      <w:r w:rsidR="005C6C6A" w:rsidRPr="00EF0F4E">
        <w:t xml:space="preserve">državnih </w:t>
      </w:r>
      <w:r w:rsidR="001F540E" w:rsidRPr="00EF0F4E">
        <w:t xml:space="preserve">potpora bilo kojem trgovačkom društvu ako bi te subvencije ili </w:t>
      </w:r>
      <w:r w:rsidR="005C6C6A" w:rsidRPr="00EF0F4E">
        <w:t xml:space="preserve">državne </w:t>
      </w:r>
      <w:r w:rsidR="001F540E" w:rsidRPr="00EF0F4E">
        <w:t xml:space="preserve">potpore mogle znatno i negativno utjecati na </w:t>
      </w:r>
      <w:r w:rsidR="007E47D2" w:rsidRPr="00EF0F4E">
        <w:t>mogućnost za trgovačka društva iz druge stranke da se natječu u pružanju usluga zračnog prijevoza uz uvjete poštenog i jednakog tržišnog natjecanja</w:t>
      </w:r>
      <w:r w:rsidR="001F540E" w:rsidRPr="00EF0F4E">
        <w:t xml:space="preserve">. Takve subvencije ili potpore mogu uključivati, ali nisu ograničene na: unakrsno subvencioniranje, pokrivanje gubitaka iz redovnog poslovanja, pribavljanje kapitala, bespovratna sredstva, jamstva, zajmove ili osiguranje po povlaštenim uvjetima, zaštitu od stečaja, odustajanje od naplate dugovanja, odustajanje od uobičajenog povrata na uložena javna sredstva, porezne olakšice ili oslobođenja od poreza, naknade za financijske obveze koje nameću tijela </w:t>
      </w:r>
      <w:r w:rsidR="005C6C6A" w:rsidRPr="00EF0F4E">
        <w:t xml:space="preserve">javne vlasti </w:t>
      </w:r>
      <w:r w:rsidR="001F540E" w:rsidRPr="00EF0F4E">
        <w:t xml:space="preserve">i </w:t>
      </w:r>
      <w:r w:rsidR="005C6C6A" w:rsidRPr="00EF0F4E">
        <w:t>pristup,</w:t>
      </w:r>
      <w:r w:rsidR="001F540E" w:rsidRPr="00EF0F4E">
        <w:t xml:space="preserve"> na diskriminacijskoj ili nekomercijalnoj osnovi</w:t>
      </w:r>
      <w:r w:rsidR="005C6C6A" w:rsidRPr="00EF0F4E">
        <w:t>,</w:t>
      </w:r>
      <w:r w:rsidR="001F540E" w:rsidRPr="00EF0F4E">
        <w:t xml:space="preserve"> objekat</w:t>
      </w:r>
      <w:r w:rsidR="005C6C6A" w:rsidRPr="00EF0F4E">
        <w:t>ima</w:t>
      </w:r>
      <w:r w:rsidR="001F540E" w:rsidRPr="00EF0F4E">
        <w:t xml:space="preserve"> odnosno usluga</w:t>
      </w:r>
      <w:r w:rsidR="005C6C6A" w:rsidRPr="00EF0F4E">
        <w:t>ma</w:t>
      </w:r>
      <w:r w:rsidR="001F540E" w:rsidRPr="00EF0F4E">
        <w:t xml:space="preserve"> u zračnoj plovidbi i</w:t>
      </w:r>
      <w:r w:rsidR="005C6C6A" w:rsidRPr="00EF0F4E">
        <w:t>li u</w:t>
      </w:r>
      <w:r w:rsidR="001F540E" w:rsidRPr="00EF0F4E">
        <w:t xml:space="preserve"> zračnim lukama, goriv</w:t>
      </w:r>
      <w:r w:rsidR="005C6C6A" w:rsidRPr="00EF0F4E">
        <w:t>u</w:t>
      </w:r>
      <w:r w:rsidR="001F540E" w:rsidRPr="00EF0F4E">
        <w:t>, zemaljski</w:t>
      </w:r>
      <w:r w:rsidR="005C6C6A" w:rsidRPr="00EF0F4E">
        <w:t>m</w:t>
      </w:r>
      <w:r w:rsidR="001F540E" w:rsidRPr="00EF0F4E">
        <w:t xml:space="preserve"> usluga</w:t>
      </w:r>
      <w:r w:rsidR="005C6C6A" w:rsidRPr="00EF0F4E">
        <w:t>ma</w:t>
      </w:r>
      <w:r w:rsidR="001F540E" w:rsidRPr="00EF0F4E">
        <w:t>, sigurnosti, računalni</w:t>
      </w:r>
      <w:r w:rsidR="005C6C6A" w:rsidRPr="00EF0F4E">
        <w:t>m</w:t>
      </w:r>
      <w:r w:rsidR="001F540E" w:rsidRPr="00EF0F4E">
        <w:t xml:space="preserve"> sustav</w:t>
      </w:r>
      <w:r w:rsidR="005C6C6A" w:rsidRPr="00EF0F4E">
        <w:t>im</w:t>
      </w:r>
      <w:r w:rsidR="001F540E" w:rsidRPr="00EF0F4E">
        <w:t>a rezervacija, dodjel</w:t>
      </w:r>
      <w:r w:rsidR="005C6C6A" w:rsidRPr="00EF0F4E">
        <w:t>i</w:t>
      </w:r>
      <w:r w:rsidR="001F540E" w:rsidRPr="00EF0F4E">
        <w:t xml:space="preserve"> slotova ili drugi</w:t>
      </w:r>
      <w:r w:rsidR="005C6C6A" w:rsidRPr="00EF0F4E">
        <w:t>m</w:t>
      </w:r>
      <w:r w:rsidR="001F540E" w:rsidRPr="00EF0F4E">
        <w:t xml:space="preserve"> povezani</w:t>
      </w:r>
      <w:r w:rsidR="005C6C6A" w:rsidRPr="00EF0F4E">
        <w:t>m</w:t>
      </w:r>
      <w:r w:rsidR="001F540E" w:rsidRPr="00EF0F4E">
        <w:t xml:space="preserve"> objekat</w:t>
      </w:r>
      <w:r w:rsidR="005C6C6A" w:rsidRPr="00EF0F4E">
        <w:t>im</w:t>
      </w:r>
      <w:r w:rsidR="001F540E" w:rsidRPr="00EF0F4E">
        <w:t>a odnosno usluga</w:t>
      </w:r>
      <w:r w:rsidR="005C6C6A" w:rsidRPr="00EF0F4E">
        <w:t>ma</w:t>
      </w:r>
      <w:r w:rsidR="001F540E" w:rsidRPr="00EF0F4E">
        <w:t xml:space="preserve"> potrebni</w:t>
      </w:r>
      <w:r w:rsidR="005C6C6A" w:rsidRPr="00EF0F4E">
        <w:t>ma</w:t>
      </w:r>
      <w:r w:rsidR="001F540E" w:rsidRPr="00EF0F4E">
        <w:t xml:space="preserve"> za pružanje usluga zračnog prijevoza.</w:t>
      </w:r>
    </w:p>
    <w:p w14:paraId="1461A3F5" w14:textId="77777777" w:rsidR="001F540E" w:rsidRPr="00EF0F4E" w:rsidRDefault="001F540E" w:rsidP="005034EA">
      <w:pPr>
        <w:rPr>
          <w:iCs/>
          <w:color w:val="000000"/>
          <w:szCs w:val="24"/>
        </w:rPr>
      </w:pPr>
    </w:p>
    <w:p w14:paraId="00DB9951" w14:textId="4A7B5B63" w:rsidR="001F540E" w:rsidRPr="00EF0F4E" w:rsidRDefault="001F540E" w:rsidP="007E47D2">
      <w:pPr>
        <w:rPr>
          <w:iCs/>
          <w:color w:val="000000"/>
          <w:szCs w:val="24"/>
        </w:rPr>
      </w:pPr>
      <w:r w:rsidRPr="00EF0F4E">
        <w:t>7.</w:t>
      </w:r>
      <w:r w:rsidRPr="00EF0F4E">
        <w:tab/>
        <w:t xml:space="preserve">Ako stranka daje subvencije ili </w:t>
      </w:r>
      <w:r w:rsidR="005C6C6A" w:rsidRPr="00EF0F4E">
        <w:t xml:space="preserve">državne </w:t>
      </w:r>
      <w:r w:rsidRPr="00EF0F4E">
        <w:t xml:space="preserve">potpore trgovačkom društvu, ona </w:t>
      </w:r>
      <w:r w:rsidR="005C6C6A" w:rsidRPr="00EF0F4E">
        <w:t>primjerenim sredstvima osigura</w:t>
      </w:r>
      <w:r w:rsidR="007E47D2" w:rsidRPr="00EF0F4E">
        <w:t>va</w:t>
      </w:r>
      <w:r w:rsidRPr="00EF0F4E">
        <w:t xml:space="preserve"> da te mjere budu transparentne, </w:t>
      </w:r>
      <w:r w:rsidR="005C6C6A" w:rsidRPr="00EF0F4E">
        <w:t xml:space="preserve">a </w:t>
      </w:r>
      <w:r w:rsidRPr="00EF0F4E">
        <w:t xml:space="preserve">među </w:t>
      </w:r>
      <w:r w:rsidR="005C6C6A" w:rsidRPr="00EF0F4E">
        <w:t>tim sredstvima</w:t>
      </w:r>
      <w:r w:rsidRPr="00EF0F4E">
        <w:t xml:space="preserve"> može biti i zahtjev da trgovačko društvo jasno i odvojeno navede tu subvenciju ili </w:t>
      </w:r>
      <w:r w:rsidR="005C6C6A" w:rsidRPr="00EF0F4E">
        <w:t xml:space="preserve">tu </w:t>
      </w:r>
      <w:r w:rsidRPr="00EF0F4E">
        <w:t>potporu u svojim financijskim izvještajima.</w:t>
      </w:r>
    </w:p>
    <w:p w14:paraId="03956B75" w14:textId="77777777" w:rsidR="001F540E" w:rsidRPr="00EF0F4E" w:rsidRDefault="001F540E" w:rsidP="005034EA">
      <w:pPr>
        <w:rPr>
          <w:iCs/>
          <w:color w:val="000000"/>
          <w:szCs w:val="24"/>
        </w:rPr>
      </w:pPr>
    </w:p>
    <w:p w14:paraId="16480F5F" w14:textId="6FEDC653" w:rsidR="001F540E" w:rsidRPr="00EF0F4E" w:rsidRDefault="001F540E" w:rsidP="007E47D2">
      <w:pPr>
        <w:rPr>
          <w:iCs/>
          <w:color w:val="000000"/>
          <w:szCs w:val="24"/>
        </w:rPr>
      </w:pPr>
      <w:r w:rsidRPr="00EF0F4E">
        <w:t>8.</w:t>
      </w:r>
      <w:r w:rsidRPr="00EF0F4E">
        <w:tab/>
        <w:t xml:space="preserve">Na zahtjev druge stranke svaka stranka </w:t>
      </w:r>
      <w:r w:rsidR="00B22669" w:rsidRPr="00EF0F4E">
        <w:t xml:space="preserve">toj </w:t>
      </w:r>
      <w:r w:rsidRPr="00EF0F4E">
        <w:t xml:space="preserve">drugoj stranci u razumnom roku dostavlja financijske izvještaje koji se odnose na subjekte </w:t>
      </w:r>
      <w:r w:rsidR="007E47D2" w:rsidRPr="00EF0F4E">
        <w:t>pod jurisdikcijom</w:t>
      </w:r>
      <w:r w:rsidRPr="00EF0F4E">
        <w:t xml:space="preserve"> prve stranke i sve </w:t>
      </w:r>
      <w:r w:rsidR="00B22669" w:rsidRPr="00EF0F4E">
        <w:t>ostale</w:t>
      </w:r>
      <w:r w:rsidRPr="00EF0F4E">
        <w:t xml:space="preserve"> informacije koje druga stranka može razumno zatražiti kako bi osigurala da se poštuju odredbe ovog članka. To može uključivati detaljne informacije o subvencijama ili potporama. Stranka koja traži pristup informacijama može </w:t>
      </w:r>
      <w:r w:rsidR="00B22669" w:rsidRPr="00EF0F4E">
        <w:t>biti dužna postupati s tim informacijama na povjerljiv način</w:t>
      </w:r>
      <w:r w:rsidRPr="00EF0F4E">
        <w:t>.</w:t>
      </w:r>
    </w:p>
    <w:p w14:paraId="65826065" w14:textId="77777777" w:rsidR="001F540E" w:rsidRPr="00EF0F4E" w:rsidRDefault="001F540E" w:rsidP="005034EA">
      <w:pPr>
        <w:rPr>
          <w:iCs/>
          <w:color w:val="000000"/>
          <w:szCs w:val="24"/>
        </w:rPr>
      </w:pPr>
    </w:p>
    <w:p w14:paraId="55B8FC0E" w14:textId="2869EABA" w:rsidR="001F540E" w:rsidRPr="00EF0F4E" w:rsidRDefault="00A36E6B" w:rsidP="000E04FD">
      <w:pPr>
        <w:rPr>
          <w:iCs/>
          <w:color w:val="000000"/>
          <w:szCs w:val="24"/>
        </w:rPr>
      </w:pPr>
      <w:r w:rsidRPr="00EF0F4E">
        <w:br w:type="page"/>
      </w:r>
      <w:r w:rsidR="001F540E" w:rsidRPr="00EF0F4E">
        <w:lastRenderedPageBreak/>
        <w:t>9.</w:t>
      </w:r>
      <w:r w:rsidR="001F540E" w:rsidRPr="00EF0F4E">
        <w:tab/>
        <w:t xml:space="preserve">Ne dovodeći u pitanje mjere koje </w:t>
      </w:r>
      <w:r w:rsidR="00B22669" w:rsidRPr="00EF0F4E">
        <w:t xml:space="preserve">je poduzelo </w:t>
      </w:r>
      <w:r w:rsidR="007E47D2" w:rsidRPr="00EF0F4E">
        <w:t>relevantno</w:t>
      </w:r>
      <w:r w:rsidR="001F540E" w:rsidRPr="00EF0F4E">
        <w:t xml:space="preserve"> tijelo za zaštitu tržišnog natjecanja ili </w:t>
      </w:r>
      <w:r w:rsidR="00B22669" w:rsidRPr="00EF0F4E">
        <w:t xml:space="preserve">koje je poduzeo </w:t>
      </w:r>
      <w:r w:rsidR="001F540E" w:rsidRPr="00EF0F4E">
        <w:t xml:space="preserve">sud </w:t>
      </w:r>
      <w:r w:rsidR="000E04FD" w:rsidRPr="00EF0F4E">
        <w:t>radi</w:t>
      </w:r>
      <w:r w:rsidR="001F540E" w:rsidRPr="00EF0F4E">
        <w:t xml:space="preserve"> provedb</w:t>
      </w:r>
      <w:r w:rsidR="000E04FD" w:rsidRPr="00EF0F4E">
        <w:t>e</w:t>
      </w:r>
      <w:r w:rsidR="001F540E" w:rsidRPr="00EF0F4E">
        <w:t xml:space="preserve"> pravila iz stavaka 5. i 6.:</w:t>
      </w:r>
    </w:p>
    <w:p w14:paraId="34AA90AF" w14:textId="77777777" w:rsidR="001F540E" w:rsidRPr="00EF0F4E" w:rsidRDefault="001F540E" w:rsidP="005034EA">
      <w:pPr>
        <w:rPr>
          <w:iCs/>
          <w:color w:val="000000"/>
          <w:szCs w:val="24"/>
        </w:rPr>
      </w:pPr>
    </w:p>
    <w:p w14:paraId="0E7D5D1F" w14:textId="11F8A745" w:rsidR="001F540E" w:rsidRPr="00EF0F4E" w:rsidRDefault="001F540E" w:rsidP="002A53D7">
      <w:pPr>
        <w:ind w:left="567" w:hanging="567"/>
        <w:rPr>
          <w:rFonts w:eastAsia="EUAlbertina-Regular-Identity-H"/>
        </w:rPr>
      </w:pPr>
      <w:r w:rsidRPr="00EF0F4E">
        <w:t>(a)</w:t>
      </w:r>
      <w:r w:rsidRPr="00EF0F4E">
        <w:tab/>
        <w:t xml:space="preserve">ako jedna stranka </w:t>
      </w:r>
      <w:r w:rsidR="00B22669" w:rsidRPr="00EF0F4E">
        <w:t>smatra</w:t>
      </w:r>
      <w:r w:rsidRPr="00EF0F4E">
        <w:t xml:space="preserve"> da je trgovačko društvo izloženo diskriminaciji ili nepoštenoj poslovnoj praksi u smislu stavka 5. ili </w:t>
      </w:r>
      <w:r w:rsidR="000E04FD" w:rsidRPr="00EF0F4E">
        <w:t xml:space="preserve">stavka </w:t>
      </w:r>
      <w:r w:rsidRPr="00EF0F4E">
        <w:t xml:space="preserve">6. i da se to može dokazati, ta stranka može drugoj stranci dostaviti svoje primjedbe u pisanom obliku. Nakon što </w:t>
      </w:r>
      <w:r w:rsidR="000E04FD" w:rsidRPr="00EF0F4E">
        <w:t xml:space="preserve">je </w:t>
      </w:r>
      <w:r w:rsidRPr="00EF0F4E">
        <w:t>obavijesti</w:t>
      </w:r>
      <w:r w:rsidR="000E04FD" w:rsidRPr="00EF0F4E">
        <w:t>la</w:t>
      </w:r>
      <w:r w:rsidRPr="00EF0F4E">
        <w:t xml:space="preserve"> drugu stranku, stranka se može obratiti </w:t>
      </w:r>
      <w:r w:rsidR="00B22669" w:rsidRPr="00EF0F4E">
        <w:t>i nadležnim</w:t>
      </w:r>
      <w:r w:rsidRPr="00EF0F4E">
        <w:t xml:space="preserve"> vladinim </w:t>
      </w:r>
      <w:r w:rsidR="00B22669" w:rsidRPr="00EF0F4E">
        <w:t>subjektima</w:t>
      </w:r>
      <w:r w:rsidRPr="00EF0F4E">
        <w:t xml:space="preserve"> na državnom području druge stranke, </w:t>
      </w:r>
      <w:r w:rsidR="000E04FD" w:rsidRPr="00EF0F4E">
        <w:t>među ostalim i</w:t>
      </w:r>
      <w:r w:rsidR="00B22669" w:rsidRPr="00EF0F4E">
        <w:t xml:space="preserve"> </w:t>
      </w:r>
      <w:r w:rsidRPr="00EF0F4E">
        <w:t>subjekt</w:t>
      </w:r>
      <w:r w:rsidR="00B22669" w:rsidRPr="00EF0F4E">
        <w:t>ima</w:t>
      </w:r>
      <w:r w:rsidRPr="00EF0F4E">
        <w:t xml:space="preserve"> na središnjoj, regionalnoj, provincijskoj ili lokalnoj razini, kako bi raspravila pitanja na koja se odnosi ovaj članak. </w:t>
      </w:r>
      <w:r w:rsidR="00B22669" w:rsidRPr="00EF0F4E">
        <w:t>Osim toga</w:t>
      </w:r>
      <w:r w:rsidRPr="00EF0F4E">
        <w:t>, stranka može zatražiti savjetovanje s drugom strankom o tom pitanju kako bi se riješi</w:t>
      </w:r>
      <w:r w:rsidR="00B22669" w:rsidRPr="00EF0F4E">
        <w:t>o</w:t>
      </w:r>
      <w:r w:rsidR="006E3157">
        <w:t xml:space="preserve"> problem. Ta </w:t>
      </w:r>
      <w:r w:rsidRPr="00EF0F4E">
        <w:t>savjetovanja počinju u roku od 30 dana od prim</w:t>
      </w:r>
      <w:r w:rsidR="00B22669" w:rsidRPr="00EF0F4E">
        <w:t>itka</w:t>
      </w:r>
      <w:r w:rsidRPr="00EF0F4E">
        <w:t xml:space="preserve"> zahtjeva. U međuvremenu, stranke razmjenjuju dovoljn</w:t>
      </w:r>
      <w:r w:rsidR="00B22669" w:rsidRPr="00EF0F4E">
        <w:t>o</w:t>
      </w:r>
      <w:r w:rsidRPr="00EF0F4E">
        <w:t xml:space="preserve"> informacij</w:t>
      </w:r>
      <w:r w:rsidR="00B22669" w:rsidRPr="00EF0F4E">
        <w:t>a</w:t>
      </w:r>
      <w:r w:rsidRPr="00EF0F4E">
        <w:t xml:space="preserve"> </w:t>
      </w:r>
      <w:r w:rsidR="00B22669" w:rsidRPr="00EF0F4E">
        <w:t>kako bi omogućile</w:t>
      </w:r>
      <w:r w:rsidRPr="00EF0F4E">
        <w:t xml:space="preserve"> potpuno razmatranje pr</w:t>
      </w:r>
      <w:r w:rsidR="002A53D7" w:rsidRPr="00EF0F4E">
        <w:t>imjedbe</w:t>
      </w:r>
      <w:r w:rsidRPr="00EF0F4E">
        <w:t xml:space="preserve"> koj</w:t>
      </w:r>
      <w:r w:rsidR="002A53D7" w:rsidRPr="00EF0F4E">
        <w:t>u</w:t>
      </w:r>
      <w:r w:rsidRPr="00EF0F4E">
        <w:t xml:space="preserve"> je iznijela jedna od stranaka;</w:t>
      </w:r>
    </w:p>
    <w:p w14:paraId="7A6A360A" w14:textId="77777777" w:rsidR="001F540E" w:rsidRPr="00EF0F4E" w:rsidRDefault="001F540E" w:rsidP="005034EA">
      <w:pPr>
        <w:rPr>
          <w:rFonts w:eastAsia="EUAlbertina-Regular-Identity-H"/>
        </w:rPr>
      </w:pPr>
    </w:p>
    <w:p w14:paraId="57A81E49" w14:textId="707ECC9A" w:rsidR="001F540E" w:rsidRPr="00EF0F4E" w:rsidRDefault="001F540E" w:rsidP="00343C31">
      <w:pPr>
        <w:ind w:left="567" w:hanging="567"/>
        <w:rPr>
          <w:rFonts w:eastAsia="EUAlbertina-Regular-Identity-H"/>
        </w:rPr>
      </w:pPr>
      <w:r w:rsidRPr="00EF0F4E">
        <w:t>(b)</w:t>
      </w:r>
      <w:r w:rsidRPr="00EF0F4E">
        <w:tab/>
        <w:t>ako stranke ne uspiju riješiti problem savjetovanj</w:t>
      </w:r>
      <w:r w:rsidR="00B22669" w:rsidRPr="00EF0F4E">
        <w:t>em</w:t>
      </w:r>
      <w:r w:rsidRPr="00EF0F4E">
        <w:t xml:space="preserve"> u roku od 30 dana od početka savjetovanja ili ako savjetovanje ne započn</w:t>
      </w:r>
      <w:r w:rsidR="00B22669" w:rsidRPr="00EF0F4E">
        <w:t>e</w:t>
      </w:r>
      <w:r w:rsidRPr="00EF0F4E">
        <w:t xml:space="preserve"> u roku od 30 dana od prim</w:t>
      </w:r>
      <w:r w:rsidR="00B22669" w:rsidRPr="00EF0F4E">
        <w:t>itka</w:t>
      </w:r>
      <w:r w:rsidRPr="00EF0F4E">
        <w:t xml:space="preserve"> zahtjeva koji se odnosi na navodno kršenje stavka 5. ili </w:t>
      </w:r>
      <w:r w:rsidR="000E04FD" w:rsidRPr="00EF0F4E">
        <w:t xml:space="preserve">stavka </w:t>
      </w:r>
      <w:r w:rsidRPr="00EF0F4E">
        <w:t xml:space="preserve">6., stranka koja je zatražila savjetovanje ima pravo </w:t>
      </w:r>
      <w:r w:rsidR="00B22669" w:rsidRPr="00EF0F4E">
        <w:t>dotičnim</w:t>
      </w:r>
      <w:r w:rsidRPr="00EF0F4E">
        <w:t xml:space="preserve"> trgovačkim društvima </w:t>
      </w:r>
      <w:r w:rsidR="00B22669" w:rsidRPr="00EF0F4E">
        <w:t xml:space="preserve">iz </w:t>
      </w:r>
      <w:r w:rsidRPr="00EF0F4E">
        <w:t xml:space="preserve">druge stranke suspendirati ostvarivanje prava koja su utvrđena </w:t>
      </w:r>
      <w:r w:rsidR="00B22669" w:rsidRPr="00EF0F4E">
        <w:t>u ovom</w:t>
      </w:r>
      <w:r w:rsidRPr="00EF0F4E">
        <w:t xml:space="preserve"> Sporazum</w:t>
      </w:r>
      <w:r w:rsidR="00B22669" w:rsidRPr="00EF0F4E">
        <w:t>u</w:t>
      </w:r>
      <w:r w:rsidRPr="00EF0F4E">
        <w:t xml:space="preserve"> tako što odbija, opoziva ili suspendira odobrenje za rad/dozvolu ili nameće uvjete koje smatra nužnima za ostvarivanje tih prava ili uvodi pristojbe ili poduzima druge mjere. Sve mjere </w:t>
      </w:r>
      <w:r w:rsidR="00B22669" w:rsidRPr="00EF0F4E">
        <w:t>poduzete na temelju</w:t>
      </w:r>
      <w:r w:rsidRPr="00EF0F4E">
        <w:t xml:space="preserve"> ovog stavka moraju biti primjerene, razmjerne te u pogledu područja primjene i trajanja ograničene na ono što je </w:t>
      </w:r>
      <w:r w:rsidR="00B22669" w:rsidRPr="00EF0F4E">
        <w:t>prijeko</w:t>
      </w:r>
      <w:r w:rsidRPr="00EF0F4E">
        <w:t xml:space="preserve"> potrebno.</w:t>
      </w:r>
    </w:p>
    <w:p w14:paraId="679EABB6" w14:textId="77777777" w:rsidR="001F540E" w:rsidRPr="00EF0F4E" w:rsidRDefault="001F540E" w:rsidP="005034EA">
      <w:pPr>
        <w:rPr>
          <w:iCs/>
          <w:color w:val="000000"/>
          <w:szCs w:val="24"/>
        </w:rPr>
      </w:pPr>
    </w:p>
    <w:p w14:paraId="4D2E531D" w14:textId="5BC5E4DC" w:rsidR="001F540E" w:rsidRPr="00EF0F4E" w:rsidRDefault="00A36E6B" w:rsidP="007A6E19">
      <w:pPr>
        <w:rPr>
          <w:iCs/>
          <w:color w:val="000000"/>
          <w:szCs w:val="24"/>
        </w:rPr>
      </w:pPr>
      <w:r w:rsidRPr="00EF0F4E">
        <w:br w:type="page"/>
      </w:r>
      <w:r w:rsidR="001F540E" w:rsidRPr="00EF0F4E">
        <w:lastRenderedPageBreak/>
        <w:t>10.</w:t>
      </w:r>
      <w:r w:rsidR="001F540E" w:rsidRPr="00EF0F4E">
        <w:tab/>
        <w:t>Svaka stranka djelotvorno primjenjuje protumonopolske zakone u skladu sa stavkom 2. te trgovačkim društvima zabranjuje:</w:t>
      </w:r>
    </w:p>
    <w:p w14:paraId="05374BE4" w14:textId="77777777" w:rsidR="001F540E" w:rsidRPr="00EF0F4E" w:rsidRDefault="001F540E" w:rsidP="005034EA">
      <w:pPr>
        <w:rPr>
          <w:iCs/>
          <w:color w:val="000000"/>
          <w:szCs w:val="24"/>
        </w:rPr>
      </w:pPr>
    </w:p>
    <w:p w14:paraId="356720D4" w14:textId="10D9D956" w:rsidR="001F540E" w:rsidRPr="00EF0F4E" w:rsidRDefault="001F540E" w:rsidP="008D525E">
      <w:pPr>
        <w:ind w:left="567" w:hanging="567"/>
        <w:rPr>
          <w:rFonts w:eastAsia="EUAlbertina-Regular-Identity-H"/>
        </w:rPr>
      </w:pPr>
      <w:r w:rsidRPr="00EF0F4E">
        <w:t>(a)</w:t>
      </w:r>
      <w:r w:rsidRPr="00EF0F4E">
        <w:tab/>
        <w:t xml:space="preserve">da </w:t>
      </w:r>
      <w:r w:rsidR="008D525E" w:rsidRPr="00EF0F4E">
        <w:t xml:space="preserve">u suradnji </w:t>
      </w:r>
      <w:r w:rsidRPr="00EF0F4E">
        <w:t>s drugim društvom sklapaju sporazume, donose odluke ili sudjeluju u usklađenim djelovanjima</w:t>
      </w:r>
      <w:r w:rsidR="008D525E" w:rsidRPr="00EF0F4E">
        <w:t>,</w:t>
      </w:r>
      <w:r w:rsidRPr="00EF0F4E">
        <w:t xml:space="preserve"> koji mogu utjecati na usluge zračnog prijevoza </w:t>
      </w:r>
      <w:r w:rsidR="00B22669" w:rsidRPr="00EF0F4E">
        <w:t>s odredištem u toj stranci ili s polazištem iz te stranke</w:t>
      </w:r>
      <w:r w:rsidR="008D525E" w:rsidRPr="00EF0F4E">
        <w:t>,</w:t>
      </w:r>
      <w:r w:rsidR="00B22669" w:rsidRPr="00EF0F4E">
        <w:t xml:space="preserve"> </w:t>
      </w:r>
      <w:r w:rsidR="008D525E" w:rsidRPr="00EF0F4E">
        <w:t>i čiji je</w:t>
      </w:r>
      <w:r w:rsidR="000F49DB" w:rsidRPr="00EF0F4E">
        <w:t xml:space="preserve"> </w:t>
      </w:r>
      <w:r w:rsidRPr="00EF0F4E">
        <w:t xml:space="preserve">cilj ili </w:t>
      </w:r>
      <w:r w:rsidR="000F49DB" w:rsidRPr="00EF0F4E">
        <w:t xml:space="preserve"> </w:t>
      </w:r>
      <w:r w:rsidRPr="00EF0F4E">
        <w:t xml:space="preserve">posljedica sprečavanje, ograničavanje ili narušavanje tržišnog natjecanja. </w:t>
      </w:r>
      <w:r w:rsidR="000F49DB" w:rsidRPr="00EF0F4E">
        <w:t>Ova</w:t>
      </w:r>
      <w:r w:rsidRPr="00EF0F4E">
        <w:t xml:space="preserve"> se zabrana može proglasiti neprimjenjivom ako takvi sporazumi, </w:t>
      </w:r>
      <w:r w:rsidR="008D525E" w:rsidRPr="00EF0F4E">
        <w:t xml:space="preserve">takve </w:t>
      </w:r>
      <w:r w:rsidRPr="00EF0F4E">
        <w:t xml:space="preserve">odluke ili </w:t>
      </w:r>
      <w:r w:rsidR="008D525E" w:rsidRPr="00EF0F4E">
        <w:t xml:space="preserve">takve </w:t>
      </w:r>
      <w:r w:rsidRPr="00EF0F4E">
        <w:t xml:space="preserve">prakse doprinose poboljšanju stvaranja ili distribucije usluga ili promicanju tehničkog ili gospodarskog napretka, a istodobno potrošačima omogućuju pravedan udio u koristi koja iz njih proizlazi i pri tome: </w:t>
      </w:r>
      <w:r w:rsidR="00F97ED6" w:rsidRPr="00EF0F4E">
        <w:t>i.</w:t>
      </w:r>
      <w:r w:rsidRPr="00EF0F4E">
        <w:t xml:space="preserve"> </w:t>
      </w:r>
      <w:r w:rsidR="000F49DB" w:rsidRPr="00EF0F4E">
        <w:t>dotičnim</w:t>
      </w:r>
      <w:r w:rsidRPr="00EF0F4E">
        <w:t xml:space="preserve"> trgovačkim društvima ne nameću ograničenja koja nisu nužna za postizanje navedenih ciljeva; </w:t>
      </w:r>
      <w:r w:rsidR="00F97ED6" w:rsidRPr="00EF0F4E">
        <w:t>ii.</w:t>
      </w:r>
      <w:r w:rsidRPr="00EF0F4E">
        <w:t xml:space="preserve"> tim zračnim prijevoznicima ne pružaju mogućnost isključivanja konkurencije s tržišta s obzirom na znatan dio </w:t>
      </w:r>
      <w:r w:rsidR="007A6E19" w:rsidRPr="00EF0F4E">
        <w:t>dotičnih</w:t>
      </w:r>
      <w:r w:rsidRPr="00EF0F4E">
        <w:t xml:space="preserve"> proizvoda; te</w:t>
      </w:r>
    </w:p>
    <w:p w14:paraId="506324EE" w14:textId="77777777" w:rsidR="001F540E" w:rsidRPr="00EF0F4E" w:rsidRDefault="001F540E" w:rsidP="005034EA">
      <w:pPr>
        <w:rPr>
          <w:rFonts w:eastAsia="EUAlbertina-Regular-Identity-H"/>
        </w:rPr>
      </w:pPr>
    </w:p>
    <w:p w14:paraId="068C95FB" w14:textId="35FB4EE6" w:rsidR="001F540E" w:rsidRPr="00EF0F4E" w:rsidRDefault="001F540E" w:rsidP="007A6E19">
      <w:pPr>
        <w:ind w:left="567" w:hanging="567"/>
        <w:rPr>
          <w:rFonts w:eastAsia="EUAlbertina-Regular-Identity-H"/>
        </w:rPr>
      </w:pPr>
      <w:r w:rsidRPr="00EF0F4E">
        <w:t>(b)</w:t>
      </w:r>
      <w:r w:rsidRPr="00EF0F4E">
        <w:tab/>
        <w:t xml:space="preserve">da zloupotrebljavaju vladajući položaj na način koji može utjecati na usluge zračnog prijevoza </w:t>
      </w:r>
      <w:r w:rsidR="000F49DB" w:rsidRPr="00EF0F4E">
        <w:t>s odredištem u toj stranci ili s polazištem iz te stranke</w:t>
      </w:r>
      <w:r w:rsidRPr="00EF0F4E">
        <w:t>.</w:t>
      </w:r>
    </w:p>
    <w:p w14:paraId="5A6277A7" w14:textId="77777777" w:rsidR="001F540E" w:rsidRPr="00EF0F4E" w:rsidRDefault="001F540E" w:rsidP="005034EA">
      <w:pPr>
        <w:rPr>
          <w:iCs/>
          <w:color w:val="000000"/>
          <w:szCs w:val="24"/>
        </w:rPr>
      </w:pPr>
    </w:p>
    <w:p w14:paraId="0E9527B9" w14:textId="3FFC6DBD" w:rsidR="001F540E" w:rsidRPr="00EF0F4E" w:rsidRDefault="001F540E" w:rsidP="008D525E">
      <w:pPr>
        <w:rPr>
          <w:iCs/>
          <w:color w:val="000000"/>
          <w:szCs w:val="24"/>
        </w:rPr>
      </w:pPr>
      <w:r w:rsidRPr="00EF0F4E">
        <w:t>11.</w:t>
      </w:r>
      <w:r w:rsidRPr="00EF0F4E">
        <w:tab/>
        <w:t xml:space="preserve">Svaka stranka povjerava provedbu protumonopolskih zakona iz stavka 10. isključivo svojem relevantnom i neovisnom tijelu za zaštitu tržišnog natjecanja ili </w:t>
      </w:r>
      <w:r w:rsidR="007A6E19" w:rsidRPr="00EF0F4E">
        <w:t xml:space="preserve">svojem </w:t>
      </w:r>
      <w:r w:rsidRPr="00EF0F4E">
        <w:t>sudu.</w:t>
      </w:r>
    </w:p>
    <w:p w14:paraId="0B21A6D2" w14:textId="77777777" w:rsidR="001F540E" w:rsidRPr="00EF0F4E" w:rsidRDefault="001F540E" w:rsidP="005034EA">
      <w:pPr>
        <w:rPr>
          <w:iCs/>
          <w:color w:val="000000"/>
          <w:szCs w:val="24"/>
        </w:rPr>
      </w:pPr>
    </w:p>
    <w:p w14:paraId="25098C20" w14:textId="5613FF9F" w:rsidR="001F540E" w:rsidRPr="00EF0F4E" w:rsidRDefault="00A9171D" w:rsidP="002A53D7">
      <w:pPr>
        <w:rPr>
          <w:iCs/>
          <w:color w:val="000000"/>
          <w:szCs w:val="24"/>
        </w:rPr>
      </w:pPr>
      <w:r w:rsidRPr="00EF0F4E">
        <w:br w:type="page"/>
      </w:r>
      <w:r w:rsidR="001F540E" w:rsidRPr="00EF0F4E">
        <w:lastRenderedPageBreak/>
        <w:t>12.</w:t>
      </w:r>
      <w:r w:rsidR="001F540E" w:rsidRPr="00EF0F4E">
        <w:tab/>
        <w:t>Ne dovodeći u pitanje mjer</w:t>
      </w:r>
      <w:r w:rsidR="000F49DB" w:rsidRPr="00EF0F4E">
        <w:t>e</w:t>
      </w:r>
      <w:r w:rsidR="001F540E" w:rsidRPr="00EF0F4E">
        <w:t xml:space="preserve"> koj</w:t>
      </w:r>
      <w:r w:rsidR="000F49DB" w:rsidRPr="00EF0F4E">
        <w:t>e</w:t>
      </w:r>
      <w:r w:rsidR="001F540E" w:rsidRPr="00EF0F4E">
        <w:t xml:space="preserve"> je poduzelo relevantno tijelo za zaštitu tržišnog natjecanja ili sud </w:t>
      </w:r>
      <w:r w:rsidR="000F49DB" w:rsidRPr="00EF0F4E">
        <w:t>radi provedbe pravila</w:t>
      </w:r>
      <w:r w:rsidR="001F540E" w:rsidRPr="00EF0F4E">
        <w:t xml:space="preserve"> iz stavka 10., ako jedna od stranaka </w:t>
      </w:r>
      <w:r w:rsidR="000F49DB" w:rsidRPr="00EF0F4E">
        <w:t>smatra</w:t>
      </w:r>
      <w:r w:rsidR="001F540E" w:rsidRPr="00EF0F4E">
        <w:t xml:space="preserve"> da </w:t>
      </w:r>
      <w:r w:rsidR="000F49DB" w:rsidRPr="00EF0F4E">
        <w:t xml:space="preserve">je pojedino </w:t>
      </w:r>
      <w:r w:rsidR="001F540E" w:rsidRPr="00EF0F4E">
        <w:t xml:space="preserve">trgovačko društvo </w:t>
      </w:r>
      <w:r w:rsidR="000F49DB" w:rsidRPr="00EF0F4E">
        <w:t>izloženo</w:t>
      </w:r>
      <w:r w:rsidR="001F540E" w:rsidRPr="00EF0F4E">
        <w:t xml:space="preserve"> navodno</w:t>
      </w:r>
      <w:r w:rsidR="000F49DB" w:rsidRPr="00EF0F4E">
        <w:t>m</w:t>
      </w:r>
      <w:r w:rsidR="001F540E" w:rsidRPr="00EF0F4E">
        <w:t xml:space="preserve"> kršenj</w:t>
      </w:r>
      <w:r w:rsidR="000F49DB" w:rsidRPr="00EF0F4E">
        <w:t>u</w:t>
      </w:r>
      <w:r w:rsidR="001F540E" w:rsidRPr="00EF0F4E">
        <w:t xml:space="preserve"> stavka 10. i da se to može dokazati, ta stranka može drugoj stranci dostaviti svoje primjedbe u pisanom obliku. Nakon što </w:t>
      </w:r>
      <w:r w:rsidR="007A6E19" w:rsidRPr="00EF0F4E">
        <w:t xml:space="preserve">je </w:t>
      </w:r>
      <w:r w:rsidR="001F540E" w:rsidRPr="00EF0F4E">
        <w:t>obavijesti</w:t>
      </w:r>
      <w:r w:rsidR="007A6E19" w:rsidRPr="00EF0F4E">
        <w:t>la</w:t>
      </w:r>
      <w:r w:rsidR="001F540E" w:rsidRPr="00EF0F4E">
        <w:t xml:space="preserve"> drugu stranku, stranka se može</w:t>
      </w:r>
      <w:r w:rsidR="000F49DB" w:rsidRPr="00EF0F4E">
        <w:t xml:space="preserve"> </w:t>
      </w:r>
      <w:r w:rsidR="001F540E" w:rsidRPr="00EF0F4E">
        <w:t xml:space="preserve">obratiti </w:t>
      </w:r>
      <w:r w:rsidR="000F49DB" w:rsidRPr="00EF0F4E">
        <w:t>i nadležnim</w:t>
      </w:r>
      <w:r w:rsidR="001F540E" w:rsidRPr="00EF0F4E">
        <w:t xml:space="preserve"> vladinim </w:t>
      </w:r>
      <w:r w:rsidR="000F49DB" w:rsidRPr="00EF0F4E">
        <w:t>subjektima</w:t>
      </w:r>
      <w:r w:rsidR="001F540E" w:rsidRPr="00EF0F4E">
        <w:t xml:space="preserve"> na državnom području druge stranke, </w:t>
      </w:r>
      <w:r w:rsidR="007A6E19" w:rsidRPr="00EF0F4E">
        <w:t>među ostalim i</w:t>
      </w:r>
      <w:r w:rsidR="001F540E" w:rsidRPr="00EF0F4E">
        <w:t xml:space="preserve"> subjekt</w:t>
      </w:r>
      <w:r w:rsidR="000F49DB" w:rsidRPr="00EF0F4E">
        <w:t>ima</w:t>
      </w:r>
      <w:r w:rsidR="001F540E" w:rsidRPr="00EF0F4E">
        <w:t xml:space="preserve"> na središnjoj, regionalnoj, provincijskoj ili lokalnoj razini, kako bi raspravila pitanja na koja se odnosi ovaj članak. </w:t>
      </w:r>
      <w:r w:rsidR="000F49DB" w:rsidRPr="00EF0F4E">
        <w:t>Osim toga</w:t>
      </w:r>
      <w:r w:rsidR="001F540E" w:rsidRPr="00EF0F4E">
        <w:t>, stranka može zatražiti savjetovanje s drugom strankom o tom pitanju kako bi se</w:t>
      </w:r>
      <w:r w:rsidR="000F49DB" w:rsidRPr="00EF0F4E">
        <w:t xml:space="preserve"> riješio</w:t>
      </w:r>
      <w:r w:rsidR="001F540E" w:rsidRPr="00EF0F4E">
        <w:t xml:space="preserve"> problem. Ta</w:t>
      </w:r>
      <w:r w:rsidR="000F49DB" w:rsidRPr="00EF0F4E">
        <w:t xml:space="preserve"> </w:t>
      </w:r>
      <w:r w:rsidR="001F540E" w:rsidRPr="00EF0F4E">
        <w:t>savjetovanja počinju u roku od</w:t>
      </w:r>
      <w:r w:rsidR="007A6E19" w:rsidRPr="00EF0F4E">
        <w:t xml:space="preserve"> </w:t>
      </w:r>
      <w:r w:rsidR="001F540E" w:rsidRPr="00EF0F4E">
        <w:t>30 dana od prim</w:t>
      </w:r>
      <w:r w:rsidR="000F49DB" w:rsidRPr="00EF0F4E">
        <w:t>itka</w:t>
      </w:r>
      <w:r w:rsidR="001F540E" w:rsidRPr="00EF0F4E">
        <w:t xml:space="preserve"> zahtjeva. U međuvremenu, stranke razmjenjuju dovoljno informacija kako bi omogućile potpuno razmatranje pr</w:t>
      </w:r>
      <w:r w:rsidR="002A53D7" w:rsidRPr="00EF0F4E">
        <w:t>imjedbe</w:t>
      </w:r>
      <w:r w:rsidR="001F540E" w:rsidRPr="00EF0F4E">
        <w:t xml:space="preserve"> koj</w:t>
      </w:r>
      <w:r w:rsidR="002A53D7" w:rsidRPr="00EF0F4E">
        <w:t>u</w:t>
      </w:r>
      <w:r w:rsidR="001F540E" w:rsidRPr="00EF0F4E">
        <w:t xml:space="preserve"> je iznijela jedna od stranaka.</w:t>
      </w:r>
    </w:p>
    <w:p w14:paraId="7A516630" w14:textId="77777777" w:rsidR="001F540E" w:rsidRPr="00EF0F4E" w:rsidRDefault="001F540E" w:rsidP="005034EA">
      <w:pPr>
        <w:rPr>
          <w:iCs/>
          <w:color w:val="000000"/>
          <w:szCs w:val="24"/>
        </w:rPr>
      </w:pPr>
    </w:p>
    <w:p w14:paraId="2B127E42" w14:textId="58425A44" w:rsidR="001F540E" w:rsidRPr="00EF0F4E" w:rsidRDefault="001F540E" w:rsidP="007A6E19">
      <w:pPr>
        <w:rPr>
          <w:color w:val="000000"/>
        </w:rPr>
      </w:pPr>
      <w:r w:rsidRPr="00EF0F4E">
        <w:t>13.</w:t>
      </w:r>
      <w:r w:rsidRPr="00EF0F4E">
        <w:tab/>
        <w:t>Ako stranke ne uspiju riješiti problem savjetovanj</w:t>
      </w:r>
      <w:r w:rsidR="000F49DB" w:rsidRPr="00EF0F4E">
        <w:t>em</w:t>
      </w:r>
      <w:r w:rsidRPr="00EF0F4E">
        <w:t xml:space="preserve"> u roku od 30 dana od početka savjetovanja ili ako savjetovanje ne započne u roku od 30 dana od prim</w:t>
      </w:r>
      <w:r w:rsidR="000F49DB" w:rsidRPr="00EF0F4E">
        <w:t>itka</w:t>
      </w:r>
      <w:r w:rsidRPr="00EF0F4E">
        <w:t xml:space="preserve"> zahtjeva koji se odnosi na navodno kršenje stavka 10. i ako relevantno tijelo za zaštitu tržišnog natjecanja ili sud utvrdi </w:t>
      </w:r>
      <w:r w:rsidR="000F49DB" w:rsidRPr="00EF0F4E">
        <w:t>kršenje</w:t>
      </w:r>
      <w:r w:rsidRPr="00EF0F4E">
        <w:t xml:space="preserve"> protumonopolskih zakona, stranka koja je zatražila savjetovanje ima pravo </w:t>
      </w:r>
      <w:r w:rsidR="000F49DB" w:rsidRPr="00EF0F4E">
        <w:t>dotičnim</w:t>
      </w:r>
      <w:r w:rsidRPr="00EF0F4E">
        <w:t xml:space="preserve"> trgovačkim društvima </w:t>
      </w:r>
      <w:r w:rsidR="000F49DB" w:rsidRPr="00EF0F4E">
        <w:t xml:space="preserve">iz </w:t>
      </w:r>
      <w:r w:rsidRPr="00EF0F4E">
        <w:t xml:space="preserve">druge stranke suspendirati ostvarivanje prava koja su utvrđena </w:t>
      </w:r>
      <w:r w:rsidR="000F49DB" w:rsidRPr="00EF0F4E">
        <w:t>u ovom</w:t>
      </w:r>
      <w:r w:rsidRPr="00EF0F4E">
        <w:t xml:space="preserve"> Sporazum</w:t>
      </w:r>
      <w:r w:rsidR="000F49DB" w:rsidRPr="00EF0F4E">
        <w:t>u</w:t>
      </w:r>
      <w:r w:rsidRPr="00EF0F4E">
        <w:t xml:space="preserve"> tako što odbija, opoziva ili suspendira odobrenje za rad/dozvolu ili nameće uvjete koje smatra nužnima za ostvarivanje tih prava ili uvodi pristojbe ili poduzima druge mjere. Sve mjere </w:t>
      </w:r>
      <w:r w:rsidR="000F49DB" w:rsidRPr="00EF0F4E">
        <w:t>poduzete na temelju</w:t>
      </w:r>
      <w:r w:rsidRPr="00EF0F4E">
        <w:t xml:space="preserve"> stavka moraju biti primjerene, razmjerne te u pogledu područja primjene i trajanja ograničene na ono što je </w:t>
      </w:r>
      <w:r w:rsidR="000F49DB" w:rsidRPr="00EF0F4E">
        <w:t>prijeko</w:t>
      </w:r>
      <w:r w:rsidRPr="00EF0F4E">
        <w:t xml:space="preserve"> potrebno.</w:t>
      </w:r>
    </w:p>
    <w:p w14:paraId="4A307B51" w14:textId="77777777" w:rsidR="00752C75" w:rsidRPr="00EF0F4E" w:rsidRDefault="00752C75" w:rsidP="005034EA"/>
    <w:p w14:paraId="40F7B2B5" w14:textId="77777777" w:rsidR="001F540E" w:rsidRPr="00EF0F4E" w:rsidRDefault="001F540E" w:rsidP="005034EA"/>
    <w:p w14:paraId="798FB340" w14:textId="60891784" w:rsidR="001F540E" w:rsidRPr="00EF0F4E" w:rsidRDefault="00A9171D" w:rsidP="00A9171D">
      <w:pPr>
        <w:jc w:val="center"/>
      </w:pPr>
      <w:r w:rsidRPr="00EF0F4E">
        <w:br w:type="page"/>
      </w:r>
      <w:r w:rsidR="001F540E" w:rsidRPr="00EF0F4E">
        <w:lastRenderedPageBreak/>
        <w:t>ČLANAK 9.</w:t>
      </w:r>
    </w:p>
    <w:p w14:paraId="18DC94DD" w14:textId="77777777" w:rsidR="001F540E" w:rsidRPr="00EF0F4E" w:rsidRDefault="001F540E" w:rsidP="00A9171D">
      <w:pPr>
        <w:jc w:val="center"/>
      </w:pPr>
    </w:p>
    <w:p w14:paraId="6147AA70" w14:textId="77777777" w:rsidR="001F540E" w:rsidRPr="00EF0F4E" w:rsidRDefault="001F540E" w:rsidP="00A9171D">
      <w:pPr>
        <w:jc w:val="center"/>
      </w:pPr>
      <w:r w:rsidRPr="00EF0F4E">
        <w:t>Komercijalne mogućnosti</w:t>
      </w:r>
    </w:p>
    <w:p w14:paraId="156287D2" w14:textId="77777777" w:rsidR="001F540E" w:rsidRPr="00EF0F4E" w:rsidRDefault="001F540E" w:rsidP="00A9171D">
      <w:pPr>
        <w:jc w:val="center"/>
        <w:rPr>
          <w:rFonts w:eastAsia="EUAlbertina-Bold-Identity-H"/>
        </w:rPr>
      </w:pPr>
    </w:p>
    <w:p w14:paraId="000143CE" w14:textId="04329907" w:rsidR="001F540E" w:rsidRPr="00EF0F4E" w:rsidRDefault="001F540E" w:rsidP="009A112A">
      <w:pPr>
        <w:rPr>
          <w:iCs/>
        </w:rPr>
      </w:pPr>
      <w:r w:rsidRPr="00EF0F4E">
        <w:t>1.</w:t>
      </w:r>
      <w:r w:rsidRPr="00EF0F4E">
        <w:tab/>
      </w:r>
      <w:r w:rsidR="000F49DB" w:rsidRPr="00EF0F4E">
        <w:t>Podložno</w:t>
      </w:r>
      <w:r w:rsidRPr="00EF0F4E">
        <w:t xml:space="preserve"> prijelaznim odredbama iz Priloga I. stranke </w:t>
      </w:r>
      <w:r w:rsidR="000F49DB" w:rsidRPr="00EF0F4E">
        <w:t>osiguravaju</w:t>
      </w:r>
      <w:r w:rsidRPr="00EF0F4E">
        <w:t xml:space="preserve"> da njihovo relevantno zakonodavstvo, pravila ili postupci budu usklađeni s regulatornim zahtjevima i standardima koji se odnose na zračni prijevoz</w:t>
      </w:r>
      <w:r w:rsidR="00DD1F97" w:rsidRPr="00EF0F4E">
        <w:t xml:space="preserve"> utvrđeni</w:t>
      </w:r>
      <w:r w:rsidR="009A112A" w:rsidRPr="00EF0F4E">
        <w:t>ma</w:t>
      </w:r>
      <w:r w:rsidRPr="00EF0F4E">
        <w:t xml:space="preserve"> u dijelu A Priloga II.</w:t>
      </w:r>
    </w:p>
    <w:p w14:paraId="4B92F85F" w14:textId="77777777" w:rsidR="001F540E" w:rsidRPr="00EF0F4E" w:rsidRDefault="001F540E" w:rsidP="005034EA">
      <w:pPr>
        <w:rPr>
          <w:rFonts w:eastAsia="EUAlbertina-Regular-Identity-H"/>
        </w:rPr>
      </w:pPr>
    </w:p>
    <w:p w14:paraId="604F39BD" w14:textId="3E732BBD" w:rsidR="001F540E" w:rsidRPr="00EF0F4E" w:rsidRDefault="001F540E" w:rsidP="005034EA">
      <w:pPr>
        <w:rPr>
          <w:rFonts w:eastAsia="EUAlbertina-Regular-Identity-H"/>
        </w:rPr>
      </w:pPr>
      <w:r w:rsidRPr="00EF0F4E">
        <w:t>2.</w:t>
      </w:r>
      <w:r w:rsidRPr="00EF0F4E">
        <w:tab/>
        <w:t xml:space="preserve">Stranke se slažu da bi prepreke poslovanju na koje nailaze komercijalni operatori mogle negativno utjecati na koristi koje se žele postići ovim Sporazumom. Stranke stoga ulaze u djelotvoran i </w:t>
      </w:r>
      <w:r w:rsidR="00DD1F97" w:rsidRPr="00EF0F4E">
        <w:t>recipročan</w:t>
      </w:r>
      <w:r w:rsidRPr="00EF0F4E">
        <w:t xml:space="preserve"> proces uklanjanja prepreka poslovanju </w:t>
      </w:r>
      <w:r w:rsidR="00110612" w:rsidRPr="00EF0F4E">
        <w:t xml:space="preserve">na koje nailaze </w:t>
      </w:r>
      <w:r w:rsidRPr="00EF0F4E">
        <w:t>komercijalni operator</w:t>
      </w:r>
      <w:r w:rsidR="00110612" w:rsidRPr="00EF0F4E">
        <w:t>i</w:t>
      </w:r>
      <w:r w:rsidRPr="00EF0F4E">
        <w:t xml:space="preserve"> iz obiju stranaka ako t</w:t>
      </w:r>
      <w:r w:rsidR="007C2D86" w:rsidRPr="00EF0F4E">
        <w:t>akv</w:t>
      </w:r>
      <w:r w:rsidRPr="00EF0F4E">
        <w:t>e prepreke mogu negativno utjecati na komercijalne operacije, uzrokovati narušavanje tržišnog natjecanja ili utjecati na jednake prilike za tržišno natjecanje.</w:t>
      </w:r>
    </w:p>
    <w:p w14:paraId="5A66FE92" w14:textId="77777777" w:rsidR="001F540E" w:rsidRPr="00EF0F4E" w:rsidRDefault="001F540E" w:rsidP="005034EA">
      <w:pPr>
        <w:rPr>
          <w:rFonts w:eastAsia="EUAlbertina-Regular-Identity-H"/>
        </w:rPr>
      </w:pPr>
    </w:p>
    <w:p w14:paraId="3C410AFE" w14:textId="77777777" w:rsidR="001F540E" w:rsidRPr="00EF0F4E" w:rsidRDefault="001F540E" w:rsidP="005034EA">
      <w:pPr>
        <w:rPr>
          <w:rFonts w:eastAsia="EUAlbertina-Regular-Identity-H"/>
        </w:rPr>
      </w:pPr>
      <w:r w:rsidRPr="00EF0F4E">
        <w:t>3.</w:t>
      </w:r>
      <w:r w:rsidRPr="00EF0F4E">
        <w:tab/>
        <w:t>Od zračnih prijevoznika iz dviju stranaka ne zahtijeva se zadržavanje lokalnog sponzora.</w:t>
      </w:r>
    </w:p>
    <w:p w14:paraId="264F97F4" w14:textId="77777777" w:rsidR="001F540E" w:rsidRPr="00EF0F4E" w:rsidRDefault="001F540E" w:rsidP="005034EA">
      <w:pPr>
        <w:rPr>
          <w:rFonts w:eastAsia="EUAlbertina-Regular-Identity-H"/>
        </w:rPr>
      </w:pPr>
    </w:p>
    <w:p w14:paraId="568531C6" w14:textId="4940DB36" w:rsidR="001F540E" w:rsidRPr="00EF0F4E" w:rsidRDefault="001F540E" w:rsidP="007C2D86">
      <w:pPr>
        <w:rPr>
          <w:color w:val="000000"/>
        </w:rPr>
      </w:pPr>
      <w:r w:rsidRPr="00EF0F4E">
        <w:t>4.</w:t>
      </w:r>
      <w:r w:rsidRPr="00EF0F4E">
        <w:tab/>
        <w:t xml:space="preserve">Zajednički odbor </w:t>
      </w:r>
      <w:r w:rsidR="00DD1F97" w:rsidRPr="00EF0F4E">
        <w:t>razvija proces</w:t>
      </w:r>
      <w:r w:rsidRPr="00EF0F4E">
        <w:t xml:space="preserve"> suradnj</w:t>
      </w:r>
      <w:r w:rsidR="00DD1F97" w:rsidRPr="00EF0F4E">
        <w:t>e</w:t>
      </w:r>
      <w:r w:rsidRPr="00EF0F4E">
        <w:t xml:space="preserve"> u vezi s poslovanjem i komercijalnim mogućnostima</w:t>
      </w:r>
      <w:r w:rsidR="00DD1F97" w:rsidRPr="00EF0F4E">
        <w:t>,</w:t>
      </w:r>
      <w:r w:rsidRPr="00EF0F4E">
        <w:t xml:space="preserve"> prati napredak </w:t>
      </w:r>
      <w:r w:rsidR="00DD1F97" w:rsidRPr="00EF0F4E">
        <w:t xml:space="preserve">ostvaren </w:t>
      </w:r>
      <w:r w:rsidRPr="00EF0F4E">
        <w:t xml:space="preserve">u djelotvornom uklanjanju prepreka poslovanju </w:t>
      </w:r>
      <w:r w:rsidR="00110612" w:rsidRPr="00EF0F4E">
        <w:t xml:space="preserve">na koje nailaze </w:t>
      </w:r>
      <w:r w:rsidRPr="00EF0F4E">
        <w:t>komercijalni operator</w:t>
      </w:r>
      <w:r w:rsidR="00110612" w:rsidRPr="00EF0F4E">
        <w:t>i</w:t>
      </w:r>
      <w:r w:rsidRPr="00EF0F4E">
        <w:t xml:space="preserve"> i redovno preispit</w:t>
      </w:r>
      <w:r w:rsidR="00DD1F97" w:rsidRPr="00EF0F4E">
        <w:t>uje</w:t>
      </w:r>
      <w:r w:rsidRPr="00EF0F4E">
        <w:t xml:space="preserve"> kretanja, </w:t>
      </w:r>
      <w:r w:rsidR="00DD1F97" w:rsidRPr="00EF0F4E">
        <w:t xml:space="preserve">među ostalim i kada je riječ o kretanjima u </w:t>
      </w:r>
      <w:r w:rsidR="007C2D86" w:rsidRPr="00EF0F4E">
        <w:t>smislu</w:t>
      </w:r>
      <w:r w:rsidR="00DD1F97" w:rsidRPr="00EF0F4E">
        <w:t xml:space="preserve"> </w:t>
      </w:r>
      <w:r w:rsidRPr="00EF0F4E">
        <w:t xml:space="preserve">zakonodavnih </w:t>
      </w:r>
      <w:r w:rsidR="00DD1F97" w:rsidRPr="00EF0F4E">
        <w:t xml:space="preserve">i regulatornih </w:t>
      </w:r>
      <w:r w:rsidRPr="00EF0F4E">
        <w:t>izmjena. U skladu s člankom 23. stranka može zatražiti sastanak Zajedničkog odbora radi rasprav</w:t>
      </w:r>
      <w:r w:rsidR="00DD1F97" w:rsidRPr="00EF0F4E">
        <w:t>e</w:t>
      </w:r>
      <w:r w:rsidRPr="00EF0F4E">
        <w:t xml:space="preserve"> o </w:t>
      </w:r>
      <w:r w:rsidR="00DD1F97" w:rsidRPr="00EF0F4E">
        <w:t xml:space="preserve">svakom </w:t>
      </w:r>
      <w:r w:rsidRPr="00EF0F4E">
        <w:t>pitanj</w:t>
      </w:r>
      <w:r w:rsidR="00DD1F97" w:rsidRPr="00EF0F4E">
        <w:t xml:space="preserve">u </w:t>
      </w:r>
      <w:r w:rsidR="007C2D86" w:rsidRPr="00EF0F4E">
        <w:t>povezanom</w:t>
      </w:r>
      <w:r w:rsidRPr="00EF0F4E">
        <w:t xml:space="preserve"> s primjenom ovog članka.</w:t>
      </w:r>
    </w:p>
    <w:p w14:paraId="4ED3535E" w14:textId="77777777" w:rsidR="001F540E" w:rsidRPr="00EF0F4E" w:rsidRDefault="001F540E" w:rsidP="005034EA">
      <w:pPr>
        <w:rPr>
          <w:rFonts w:eastAsia="EUAlbertina-Regular-Identity-H"/>
        </w:rPr>
      </w:pPr>
    </w:p>
    <w:p w14:paraId="1C322035" w14:textId="5826731E" w:rsidR="001F540E" w:rsidRPr="00EF0F4E" w:rsidRDefault="00A9171D" w:rsidP="00510F22">
      <w:pPr>
        <w:rPr>
          <w:rFonts w:eastAsia="EUAlbertina-Regular-Identity-H"/>
        </w:rPr>
      </w:pPr>
      <w:r w:rsidRPr="00EF0F4E">
        <w:br w:type="page"/>
      </w:r>
      <w:r w:rsidR="001F540E" w:rsidRPr="00EF0F4E">
        <w:lastRenderedPageBreak/>
        <w:t>5.</w:t>
      </w:r>
      <w:r w:rsidR="001F540E" w:rsidRPr="00EF0F4E">
        <w:tab/>
        <w:t>Zračni prijevoznici iz svake stranke imaju pravo na državnom području druge stranke slobodno uspostav</w:t>
      </w:r>
      <w:r w:rsidR="00510F22" w:rsidRPr="00EF0F4E">
        <w:t>iti</w:t>
      </w:r>
      <w:r w:rsidR="001F540E" w:rsidRPr="00EF0F4E">
        <w:t xml:space="preserve"> urede i objekte </w:t>
      </w:r>
      <w:r w:rsidR="005158EC" w:rsidRPr="00EF0F4E">
        <w:t>ako su takvi uredi i objekti</w:t>
      </w:r>
      <w:r w:rsidR="001F540E" w:rsidRPr="00EF0F4E">
        <w:t xml:space="preserve"> potrebni za pružanje usluga zračnog prijevoza te za promicanje i prodaju usluga zračnog prijevoza i </w:t>
      </w:r>
      <w:r w:rsidR="00DD1F97" w:rsidRPr="00EF0F4E">
        <w:t>povezane</w:t>
      </w:r>
      <w:r w:rsidR="001F540E" w:rsidRPr="00EF0F4E">
        <w:t xml:space="preserve"> aktivnosti, uključujući pravo prodaje i izdavanja karata ili manifesta u zračnom prijevozu, vlastitih i</w:t>
      </w:r>
      <w:r w:rsidR="005158EC" w:rsidRPr="00EF0F4E">
        <w:t>li</w:t>
      </w:r>
      <w:r w:rsidR="001F540E" w:rsidRPr="00EF0F4E">
        <w:t xml:space="preserve"> onih drugih zračnih prijevoznika.</w:t>
      </w:r>
    </w:p>
    <w:p w14:paraId="4A0A49AD" w14:textId="77777777" w:rsidR="001F540E" w:rsidRPr="00EF0F4E" w:rsidRDefault="001F540E" w:rsidP="005034EA">
      <w:pPr>
        <w:rPr>
          <w:rFonts w:eastAsia="EUAlbertina-Regular-Identity-H"/>
        </w:rPr>
      </w:pPr>
    </w:p>
    <w:p w14:paraId="07B94313" w14:textId="6CC807B7" w:rsidR="001F540E" w:rsidRPr="00EF0F4E" w:rsidRDefault="001F540E" w:rsidP="00510F22">
      <w:pPr>
        <w:rPr>
          <w:rFonts w:eastAsia="EUAlbertina-Regular-Identity-H"/>
        </w:rPr>
      </w:pPr>
      <w:r w:rsidRPr="00EF0F4E">
        <w:t>6.</w:t>
      </w:r>
      <w:r w:rsidRPr="00EF0F4E">
        <w:tab/>
        <w:t xml:space="preserve">Zračni prijevoznici iz svake stranke imaju pravo, u skladu sa zakonima i drugim propisima druge stranke u vezi s ulaskom, boravištem i zapošljavanjem, dovesti i zadržati na državnom području druge stranke svoje rukovodeće, prodajno, tehničko, operativno i drugo stručno osoblje koje je potrebno za podršku pružanju usluga zračnog prijevoza. Obje su stranke dužne olakšati i ubrzati dodjelu odobrenja za rad, ako </w:t>
      </w:r>
      <w:r w:rsidR="00510F22" w:rsidRPr="00EF0F4E">
        <w:t>su ona</w:t>
      </w:r>
      <w:r w:rsidR="00914ED8" w:rsidRPr="00EF0F4E">
        <w:t xml:space="preserve"> </w:t>
      </w:r>
      <w:r w:rsidRPr="00EF0F4E">
        <w:t>potrebn</w:t>
      </w:r>
      <w:r w:rsidR="00510F22" w:rsidRPr="00EF0F4E">
        <w:t>a</w:t>
      </w:r>
      <w:r w:rsidRPr="00EF0F4E">
        <w:t xml:space="preserve">, za osoblje zaposleno u uredima u skladu s ovim stavkom, uključujući </w:t>
      </w:r>
      <w:r w:rsidR="00914ED8" w:rsidRPr="00EF0F4E">
        <w:t xml:space="preserve">za </w:t>
      </w:r>
      <w:r w:rsidRPr="00EF0F4E">
        <w:t>ono osoblje koje obavlja određene privremene poslove</w:t>
      </w:r>
      <w:r w:rsidR="00914ED8" w:rsidRPr="00EF0F4E">
        <w:t xml:space="preserve"> čije trajanje ne premašuje</w:t>
      </w:r>
      <w:r w:rsidRPr="00EF0F4E">
        <w:t xml:space="preserve"> 90 dana, podložno </w:t>
      </w:r>
      <w:r w:rsidR="000E04FD" w:rsidRPr="00EF0F4E">
        <w:t>relevantnim</w:t>
      </w:r>
      <w:r w:rsidRPr="00EF0F4E">
        <w:t xml:space="preserve"> </w:t>
      </w:r>
      <w:r w:rsidR="00914ED8" w:rsidRPr="00EF0F4E">
        <w:t>važe</w:t>
      </w:r>
      <w:r w:rsidR="000E04FD" w:rsidRPr="00EF0F4E">
        <w:t>ć</w:t>
      </w:r>
      <w:r w:rsidR="00914ED8" w:rsidRPr="00EF0F4E">
        <w:t xml:space="preserve">im </w:t>
      </w:r>
      <w:r w:rsidRPr="00EF0F4E">
        <w:t>zakonima i propisima.</w:t>
      </w:r>
    </w:p>
    <w:p w14:paraId="694EDF7B" w14:textId="77777777" w:rsidR="001F540E" w:rsidRPr="00EF0F4E" w:rsidRDefault="001F540E" w:rsidP="005034EA">
      <w:pPr>
        <w:rPr>
          <w:rFonts w:eastAsia="EUAlbertina-Regular-Identity-H"/>
        </w:rPr>
      </w:pPr>
    </w:p>
    <w:p w14:paraId="11E058A3" w14:textId="619A4991" w:rsidR="001F540E" w:rsidRPr="00EF0F4E" w:rsidRDefault="001F540E" w:rsidP="005034EA">
      <w:pPr>
        <w:rPr>
          <w:rFonts w:eastAsia="EUAlbertina-Regular-Identity-H"/>
        </w:rPr>
      </w:pPr>
      <w:r w:rsidRPr="00EF0F4E">
        <w:t>7.</w:t>
      </w:r>
      <w:r w:rsidR="00110612" w:rsidRPr="00EF0F4E">
        <w:tab/>
      </w:r>
      <w:r w:rsidRPr="00EF0F4E">
        <w:t xml:space="preserve">Ne dovodeći u pitanje </w:t>
      </w:r>
      <w:r w:rsidR="005158EC" w:rsidRPr="00EF0F4E">
        <w:t xml:space="preserve">drugi </w:t>
      </w:r>
      <w:r w:rsidRPr="00EF0F4E">
        <w:t>podstavak, svaki zračni prijevoznik ima u vezi sa zemaljskim uslugama na državnom području druge stranke:</w:t>
      </w:r>
    </w:p>
    <w:p w14:paraId="66B52EB8" w14:textId="77777777" w:rsidR="001F540E" w:rsidRPr="00EF0F4E" w:rsidRDefault="001F540E" w:rsidP="005034EA">
      <w:pPr>
        <w:rPr>
          <w:rFonts w:eastAsia="EUAlbertina-Regular-Identity-H"/>
        </w:rPr>
      </w:pPr>
    </w:p>
    <w:p w14:paraId="4FCE29F3" w14:textId="7A774E46" w:rsidR="001F540E" w:rsidRPr="00EF0F4E" w:rsidRDefault="005158EC" w:rsidP="005034EA">
      <w:pPr>
        <w:rPr>
          <w:rFonts w:eastAsia="EUAlbertina-Regular-Identity-H"/>
        </w:rPr>
      </w:pPr>
      <w:r w:rsidRPr="00EF0F4E">
        <w:t>(a)</w:t>
      </w:r>
      <w:r w:rsidR="001F540E" w:rsidRPr="00EF0F4E">
        <w:tab/>
        <w:t>pravo na obavljanje vlastitih zemaljskih usluga (samostalno obavljanje usluga); ili</w:t>
      </w:r>
    </w:p>
    <w:p w14:paraId="332C38B4" w14:textId="77777777" w:rsidR="001F540E" w:rsidRPr="00EF0F4E" w:rsidRDefault="001F540E" w:rsidP="005034EA">
      <w:pPr>
        <w:rPr>
          <w:rFonts w:eastAsia="EUAlbertina-Regular-Identity-H"/>
        </w:rPr>
      </w:pPr>
    </w:p>
    <w:p w14:paraId="42881AAC" w14:textId="43EF362C" w:rsidR="001F540E" w:rsidRPr="00EF0F4E" w:rsidRDefault="005158EC" w:rsidP="00510F22">
      <w:pPr>
        <w:ind w:left="567" w:hanging="567"/>
        <w:rPr>
          <w:rFonts w:eastAsia="EUAlbertina-Regular-Identity-H"/>
        </w:rPr>
      </w:pPr>
      <w:r w:rsidRPr="00EF0F4E">
        <w:t>(b)</w:t>
      </w:r>
      <w:r w:rsidR="001F540E" w:rsidRPr="00EF0F4E">
        <w:tab/>
        <w:t xml:space="preserve">pravo na </w:t>
      </w:r>
      <w:r w:rsidR="00510F22" w:rsidRPr="00EF0F4E">
        <w:t>odabir</w:t>
      </w:r>
      <w:r w:rsidR="001F540E" w:rsidRPr="00EF0F4E">
        <w:t xml:space="preserve"> među konkurentskim dobavljačima, uključujući druge zračne prijevoznike, koji pružaju zemaljske usluge u cijelosti ili djelomično, ako je tim dobavljačima dopušten pristup tržištu na temelju zakona i propisa svake </w:t>
      </w:r>
      <w:r w:rsidR="00914ED8" w:rsidRPr="00EF0F4E">
        <w:t xml:space="preserve">od </w:t>
      </w:r>
      <w:r w:rsidR="001F540E" w:rsidRPr="00EF0F4E">
        <w:t>stran</w:t>
      </w:r>
      <w:r w:rsidR="00914ED8" w:rsidRPr="00EF0F4E">
        <w:t>a</w:t>
      </w:r>
      <w:r w:rsidR="001F540E" w:rsidRPr="00EF0F4E">
        <w:t>k</w:t>
      </w:r>
      <w:r w:rsidR="00914ED8" w:rsidRPr="00EF0F4E">
        <w:t>a</w:t>
      </w:r>
      <w:r w:rsidR="001F540E" w:rsidRPr="00EF0F4E">
        <w:t xml:space="preserve"> i ako su takvi dobavljači prisutni na tržištu.</w:t>
      </w:r>
    </w:p>
    <w:p w14:paraId="7A7404AF" w14:textId="77777777" w:rsidR="001F540E" w:rsidRPr="00EF0F4E" w:rsidRDefault="001F540E" w:rsidP="005034EA">
      <w:pPr>
        <w:rPr>
          <w:rFonts w:eastAsia="EUAlbertina-Regular-Identity-H"/>
        </w:rPr>
      </w:pPr>
    </w:p>
    <w:p w14:paraId="4FE4A35C" w14:textId="1BA0BD36" w:rsidR="001F540E" w:rsidRPr="00EF0F4E" w:rsidRDefault="00A9171D" w:rsidP="00510F22">
      <w:pPr>
        <w:rPr>
          <w:rFonts w:eastAsia="EUAlbertina-Regular-Identity-H"/>
        </w:rPr>
      </w:pPr>
      <w:r w:rsidRPr="00EF0F4E">
        <w:br w:type="page"/>
      </w:r>
      <w:r w:rsidR="001F540E" w:rsidRPr="00EF0F4E">
        <w:lastRenderedPageBreak/>
        <w:t xml:space="preserve">Prava iz </w:t>
      </w:r>
      <w:r w:rsidR="005158EC" w:rsidRPr="00EF0F4E">
        <w:t xml:space="preserve">prvog podstavka </w:t>
      </w:r>
      <w:r w:rsidR="001F540E" w:rsidRPr="00EF0F4E">
        <w:t xml:space="preserve">točaka </w:t>
      </w:r>
      <w:r w:rsidR="005158EC" w:rsidRPr="00EF0F4E">
        <w:t>(a)</w:t>
      </w:r>
      <w:r w:rsidR="001F540E" w:rsidRPr="00EF0F4E">
        <w:t xml:space="preserve"> i </w:t>
      </w:r>
      <w:r w:rsidR="005158EC" w:rsidRPr="00EF0F4E">
        <w:t>(b)</w:t>
      </w:r>
      <w:r w:rsidR="001F540E" w:rsidRPr="00EF0F4E">
        <w:t xml:space="preserve"> podliježu samo specifičnim ograničenjima u smislu raspoloživog prostora ili kapaciteta koja proizlaze iz potrebe za održavanjem sigurnog rada zračne luke. Ako je </w:t>
      </w:r>
      <w:r w:rsidR="00510F22" w:rsidRPr="00EF0F4E">
        <w:t xml:space="preserve">na temelju </w:t>
      </w:r>
      <w:r w:rsidR="001F540E" w:rsidRPr="00EF0F4E">
        <w:t>takvi</w:t>
      </w:r>
      <w:r w:rsidR="00510F22" w:rsidRPr="00EF0F4E">
        <w:t>h</w:t>
      </w:r>
      <w:r w:rsidR="001F540E" w:rsidRPr="00EF0F4E">
        <w:t xml:space="preserve"> ograničenj</w:t>
      </w:r>
      <w:r w:rsidR="00510F22" w:rsidRPr="00EF0F4E">
        <w:t>a</w:t>
      </w:r>
      <w:r w:rsidR="001F540E" w:rsidRPr="00EF0F4E">
        <w:t xml:space="preserve"> samostalno obavljanje usluga ograničeno, spriječeno ili isključeno i ako nema stvarnog tržišnog natjecanja među </w:t>
      </w:r>
      <w:r w:rsidR="007C2D86" w:rsidRPr="00EF0F4E">
        <w:t>dobavljačima</w:t>
      </w:r>
      <w:r w:rsidR="001F540E" w:rsidRPr="00EF0F4E">
        <w:t xml:space="preserve"> </w:t>
      </w:r>
      <w:r w:rsidR="007C2D86" w:rsidRPr="00EF0F4E">
        <w:t xml:space="preserve">koji pružaju </w:t>
      </w:r>
      <w:r w:rsidR="001F540E" w:rsidRPr="00EF0F4E">
        <w:t>zemaljsk</w:t>
      </w:r>
      <w:r w:rsidR="007C2D86" w:rsidRPr="00EF0F4E">
        <w:t>e</w:t>
      </w:r>
      <w:r w:rsidR="001F540E" w:rsidRPr="00EF0F4E">
        <w:t xml:space="preserve"> uslug</w:t>
      </w:r>
      <w:r w:rsidR="007C2D86" w:rsidRPr="00EF0F4E">
        <w:t>e</w:t>
      </w:r>
      <w:r w:rsidR="001F540E" w:rsidRPr="00EF0F4E">
        <w:t xml:space="preserve">, </w:t>
      </w:r>
      <w:r w:rsidR="00914ED8" w:rsidRPr="00EF0F4E">
        <w:t>dotična stranka osigurava</w:t>
      </w:r>
      <w:r w:rsidR="001F540E" w:rsidRPr="00EF0F4E">
        <w:t xml:space="preserve"> da sve takve usluge budu dostupne svim zračnim prijevoznicima na jednakoj i </w:t>
      </w:r>
      <w:r w:rsidR="007C2D86" w:rsidRPr="00EF0F4E">
        <w:t>primjerenoj</w:t>
      </w:r>
      <w:r w:rsidR="001F540E" w:rsidRPr="00EF0F4E">
        <w:t xml:space="preserve"> osnovi; cijene tih usluga određuju se prema </w:t>
      </w:r>
      <w:r w:rsidR="000E04FD" w:rsidRPr="00EF0F4E">
        <w:t>relevantnim</w:t>
      </w:r>
      <w:r w:rsidR="001F540E" w:rsidRPr="00EF0F4E">
        <w:t>, objektivnim, transparentnim i nediskriminirajućim kriterijima.</w:t>
      </w:r>
    </w:p>
    <w:p w14:paraId="115BEEF2" w14:textId="77777777" w:rsidR="001F540E" w:rsidRPr="00EF0F4E" w:rsidRDefault="001F540E" w:rsidP="005034EA"/>
    <w:p w14:paraId="0EEA6A52" w14:textId="5B8DF6B7" w:rsidR="001F540E" w:rsidRPr="00EF0F4E" w:rsidRDefault="001F540E" w:rsidP="005034EA">
      <w:pPr>
        <w:rPr>
          <w:rFonts w:eastAsia="EUAlbertina-Bold-Identity-H"/>
        </w:rPr>
      </w:pPr>
      <w:r w:rsidRPr="00EF0F4E">
        <w:t>8.</w:t>
      </w:r>
      <w:r w:rsidRPr="00EF0F4E">
        <w:tab/>
        <w:t xml:space="preserve">Svaki pružatelj zemaljskih usluga, neovisno o tome je li zračni prijevoznik, ima u </w:t>
      </w:r>
      <w:r w:rsidR="00914ED8" w:rsidRPr="00EF0F4E">
        <w:t>vezi sa zemaljskim uslugama</w:t>
      </w:r>
      <w:r w:rsidRPr="00EF0F4E">
        <w:t xml:space="preserve"> na državnom području druge stranke pravo pružati te usluge zračnim prijevoznicima koj</w:t>
      </w:r>
      <w:r w:rsidR="00914ED8" w:rsidRPr="00EF0F4E">
        <w:t>i</w:t>
      </w:r>
      <w:r w:rsidRPr="00EF0F4E">
        <w:t xml:space="preserve"> posluju u </w:t>
      </w:r>
      <w:r w:rsidR="00914ED8" w:rsidRPr="00EF0F4E">
        <w:t>istoj</w:t>
      </w:r>
      <w:r w:rsidRPr="00EF0F4E">
        <w:t xml:space="preserve"> zračnoj luci, ako je ovlašten </w:t>
      </w:r>
      <w:r w:rsidR="00914ED8" w:rsidRPr="00EF0F4E">
        <w:t xml:space="preserve">za to </w:t>
      </w:r>
      <w:r w:rsidRPr="00EF0F4E">
        <w:t>i u skladu s primjenjivim zakonima i propisima.</w:t>
      </w:r>
    </w:p>
    <w:p w14:paraId="51FD8C4D" w14:textId="77777777" w:rsidR="001F540E" w:rsidRPr="00EF0F4E" w:rsidRDefault="001F540E" w:rsidP="005034EA"/>
    <w:p w14:paraId="06FC4EE0" w14:textId="6C8529BA" w:rsidR="001F540E" w:rsidRPr="00EF0F4E" w:rsidRDefault="001F540E" w:rsidP="00CC2A2F">
      <w:pPr>
        <w:rPr>
          <w:color w:val="000000"/>
        </w:rPr>
      </w:pPr>
      <w:r w:rsidRPr="00EF0F4E">
        <w:t>9.</w:t>
      </w:r>
      <w:r w:rsidRPr="00EF0F4E">
        <w:tab/>
        <w:t xml:space="preserve">Svaka stranka </w:t>
      </w:r>
      <w:r w:rsidR="007C2D86" w:rsidRPr="00EF0F4E">
        <w:t>osigurava</w:t>
      </w:r>
      <w:r w:rsidRPr="00EF0F4E">
        <w:t xml:space="preserve"> da se njezini propisi, smjernice i postupci za dodjelu slotova u zračnim lukama </w:t>
      </w:r>
      <w:r w:rsidR="00914ED8" w:rsidRPr="00EF0F4E">
        <w:t xml:space="preserve">koje se nalaze </w:t>
      </w:r>
      <w:r w:rsidRPr="00EF0F4E">
        <w:t>na njezinu državnom području primjenjuju neovisno, transparentno, djelotvorno, nediskriminirajuće i pravo</w:t>
      </w:r>
      <w:r w:rsidR="00CC2A2F" w:rsidRPr="00EF0F4E">
        <w:t>dobno</w:t>
      </w:r>
      <w:r w:rsidRPr="00EF0F4E">
        <w:t>.</w:t>
      </w:r>
    </w:p>
    <w:p w14:paraId="186AA63E" w14:textId="77777777" w:rsidR="001F540E" w:rsidRPr="00EF0F4E" w:rsidRDefault="001F540E" w:rsidP="005034EA">
      <w:pPr>
        <w:rPr>
          <w:rFonts w:eastAsia="EUAlbertina-Regular-Identity-H"/>
        </w:rPr>
      </w:pPr>
    </w:p>
    <w:p w14:paraId="4E785B36" w14:textId="5E80ACAD" w:rsidR="001F540E" w:rsidRPr="00EF0F4E" w:rsidRDefault="001F540E" w:rsidP="00A97F1D">
      <w:pPr>
        <w:rPr>
          <w:color w:val="000000"/>
        </w:rPr>
      </w:pPr>
      <w:r w:rsidRPr="00EF0F4E">
        <w:t>10.</w:t>
      </w:r>
      <w:r w:rsidRPr="00EF0F4E">
        <w:tab/>
        <w:t>Stranka može u isključivo informativne svrhe zahtijevati da je se obavješćuje o operativnim planovima, programima ili rasporedima usluga zračnog prijevoza koj</w:t>
      </w:r>
      <w:r w:rsidR="00914ED8" w:rsidRPr="00EF0F4E">
        <w:t>e</w:t>
      </w:r>
      <w:r w:rsidRPr="00EF0F4E">
        <w:t xml:space="preserve"> se </w:t>
      </w:r>
      <w:r w:rsidR="00914ED8" w:rsidRPr="00EF0F4E">
        <w:t xml:space="preserve">pružaju </w:t>
      </w:r>
      <w:r w:rsidR="00CC2A2F" w:rsidRPr="00EF0F4E">
        <w:t>u okviru</w:t>
      </w:r>
      <w:r w:rsidR="00914ED8" w:rsidRPr="00EF0F4E">
        <w:t xml:space="preserve"> </w:t>
      </w:r>
      <w:r w:rsidRPr="00EF0F4E">
        <w:t>ovog Sporazuma kako bi mogla provjeriti pošt</w:t>
      </w:r>
      <w:r w:rsidR="00CC2A2F" w:rsidRPr="00EF0F4E">
        <w:t>uju li se</w:t>
      </w:r>
      <w:r w:rsidRPr="00EF0F4E">
        <w:t xml:space="preserve"> prava dodijeljen</w:t>
      </w:r>
      <w:r w:rsidR="00CC2A2F" w:rsidRPr="00EF0F4E">
        <w:t>a</w:t>
      </w:r>
      <w:r w:rsidRPr="00EF0F4E">
        <w:t xml:space="preserve"> </w:t>
      </w:r>
      <w:r w:rsidR="00CC2A2F" w:rsidRPr="00EF0F4E">
        <w:t>u okviru</w:t>
      </w:r>
      <w:r w:rsidR="006E3157">
        <w:t xml:space="preserve"> ovog Sporazuma. Ako </w:t>
      </w:r>
      <w:r w:rsidRPr="00EF0F4E">
        <w:t xml:space="preserve">stranka zahtijeva takvo obavješćivanje, dužna je </w:t>
      </w:r>
      <w:r w:rsidR="00FC1D3B" w:rsidRPr="00EF0F4E">
        <w:t>na najmanju moguću mjeru i</w:t>
      </w:r>
      <w:r w:rsidRPr="00EF0F4E">
        <w:t>smanjiti administrativn</w:t>
      </w:r>
      <w:r w:rsidR="00A97F1D" w:rsidRPr="00EF0F4E">
        <w:t>o</w:t>
      </w:r>
      <w:r w:rsidRPr="00EF0F4E">
        <w:t xml:space="preserve"> opterećenj</w:t>
      </w:r>
      <w:r w:rsidR="00A97F1D" w:rsidRPr="00EF0F4E">
        <w:t>e</w:t>
      </w:r>
      <w:r w:rsidRPr="00EF0F4E">
        <w:t xml:space="preserve"> koja zbog zahtjev</w:t>
      </w:r>
      <w:r w:rsidR="00FC1D3B" w:rsidRPr="00EF0F4E">
        <w:t>â</w:t>
      </w:r>
      <w:r w:rsidRPr="00EF0F4E">
        <w:t xml:space="preserve"> i postupaka u pogledu obavješćivanja nastaj</w:t>
      </w:r>
      <w:r w:rsidR="00A97F1D" w:rsidRPr="00EF0F4E">
        <w:t>e</w:t>
      </w:r>
      <w:r w:rsidRPr="00EF0F4E">
        <w:t xml:space="preserve"> za posrednike u zračnom prijevozu i</w:t>
      </w:r>
      <w:r w:rsidR="00FC1D3B" w:rsidRPr="00EF0F4E">
        <w:t xml:space="preserve"> za</w:t>
      </w:r>
      <w:r w:rsidRPr="00EF0F4E">
        <w:t xml:space="preserve"> zračne prijevoznike iz druge stranke.</w:t>
      </w:r>
    </w:p>
    <w:p w14:paraId="7A4FF36A" w14:textId="77777777" w:rsidR="001F540E" w:rsidRPr="00EF0F4E" w:rsidRDefault="001F540E" w:rsidP="005034EA">
      <w:pPr>
        <w:rPr>
          <w:rFonts w:eastAsia="EUAlbertina-Regular-Identity-H"/>
        </w:rPr>
      </w:pPr>
    </w:p>
    <w:p w14:paraId="683A30AD" w14:textId="454099CB" w:rsidR="001F540E" w:rsidRPr="00EF0F4E" w:rsidRDefault="00A9171D" w:rsidP="00C56E8A">
      <w:pPr>
        <w:rPr>
          <w:rFonts w:eastAsia="EUAlbertina-Regular-Identity-H"/>
        </w:rPr>
      </w:pPr>
      <w:r w:rsidRPr="00EF0F4E">
        <w:br w:type="page"/>
      </w:r>
      <w:r w:rsidR="001F540E" w:rsidRPr="00EF0F4E">
        <w:lastRenderedPageBreak/>
        <w:t>11.</w:t>
      </w:r>
      <w:r w:rsidR="001F540E" w:rsidRPr="00EF0F4E">
        <w:tab/>
        <w:t>Svaki zračni prijevoznik iz svake stranke može se baviti prodajom usluga zračnog prijevoza i povezanih usluga na državnom području druge stranke, izravno ili, p</w:t>
      </w:r>
      <w:r w:rsidR="00D83605" w:rsidRPr="00EF0F4E">
        <w:t>rema</w:t>
      </w:r>
      <w:r w:rsidR="001F540E" w:rsidRPr="00EF0F4E">
        <w:t xml:space="preserve"> nahođenju zračnog prijevoznika, preko svojih prodajnih zastupnika, preko drugih posrednika koje imenuje zračni prijevoznik ili putem interneta ili bilo kojeg drugog dostupnog kanala. Svaki zračni prijevoznik ima pravo prodavati takve prijevozne</w:t>
      </w:r>
      <w:r w:rsidR="00CC2A2F" w:rsidRPr="00EF0F4E">
        <w:t xml:space="preserve"> usluge</w:t>
      </w:r>
      <w:r w:rsidR="001F540E" w:rsidRPr="00EF0F4E">
        <w:t xml:space="preserve"> i povezane usluge, a svaka osoba smije </w:t>
      </w:r>
      <w:r w:rsidR="00C56E8A" w:rsidRPr="00EF0F4E">
        <w:t xml:space="preserve">ih </w:t>
      </w:r>
      <w:r w:rsidR="001F540E" w:rsidRPr="00EF0F4E">
        <w:t>slobodno kupovati u valuti tog državnog područja ili u slobodno konvertibilnim valutama.</w:t>
      </w:r>
    </w:p>
    <w:p w14:paraId="1B6A50C4" w14:textId="77777777" w:rsidR="001F540E" w:rsidRPr="00EF0F4E" w:rsidRDefault="001F540E" w:rsidP="005034EA">
      <w:pPr>
        <w:rPr>
          <w:rFonts w:eastAsia="EUAlbertina-Regular-Identity-H"/>
        </w:rPr>
      </w:pPr>
    </w:p>
    <w:p w14:paraId="58A9229A" w14:textId="538CAD07" w:rsidR="001F540E" w:rsidRPr="00EF0F4E" w:rsidRDefault="001F540E" w:rsidP="00CC2A2F">
      <w:pPr>
        <w:rPr>
          <w:rFonts w:eastAsia="EUAlbertina-Regular-Identity-H"/>
        </w:rPr>
      </w:pPr>
      <w:r w:rsidRPr="00EF0F4E">
        <w:t>12.</w:t>
      </w:r>
      <w:r w:rsidRPr="00EF0F4E">
        <w:tab/>
        <w:t>Zračni</w:t>
      </w:r>
      <w:r w:rsidR="00FC1D3B" w:rsidRPr="00EF0F4E">
        <w:t>m</w:t>
      </w:r>
      <w:r w:rsidRPr="00EF0F4E">
        <w:t xml:space="preserve"> prijevoznici</w:t>
      </w:r>
      <w:r w:rsidR="00FC1D3B" w:rsidRPr="00EF0F4E">
        <w:t>ma</w:t>
      </w:r>
      <w:r w:rsidRPr="00EF0F4E">
        <w:t xml:space="preserve"> iz svake stranke </w:t>
      </w:r>
      <w:r w:rsidR="00FC1D3B" w:rsidRPr="00EF0F4E">
        <w:t>dopušteno je</w:t>
      </w:r>
      <w:r w:rsidRPr="00EF0F4E">
        <w:t xml:space="preserve"> na državnom području druge stranke plaćati troškove</w:t>
      </w:r>
      <w:r w:rsidR="00FC1D3B" w:rsidRPr="00EF0F4E">
        <w:t xml:space="preserve"> nastale na tom državnom području</w:t>
      </w:r>
      <w:r w:rsidRPr="00EF0F4E">
        <w:t>, uključujući kupovinu goriva i plaćanje naknada zračne luke, u lokalnoj valuti.</w:t>
      </w:r>
      <w:r w:rsidR="00CC2A2F" w:rsidRPr="00EF0F4E">
        <w:t>Z</w:t>
      </w:r>
      <w:r w:rsidRPr="00EF0F4E">
        <w:t>račni prijevoznici iz svake stranke mogu</w:t>
      </w:r>
      <w:r w:rsidR="00CC2A2F" w:rsidRPr="00EF0F4E">
        <w:t>,</w:t>
      </w:r>
      <w:r w:rsidRPr="00EF0F4E">
        <w:t xml:space="preserve"> </w:t>
      </w:r>
      <w:r w:rsidR="00CC2A2F" w:rsidRPr="00EF0F4E">
        <w:t xml:space="preserve">prema vlastitom nahođenju, </w:t>
      </w:r>
      <w:r w:rsidRPr="00EF0F4E">
        <w:t>na državnom području druge stranke takve troškove plaćati u slobodno konvertibilnim valutama prema tržišnom tečaju.</w:t>
      </w:r>
    </w:p>
    <w:p w14:paraId="6BA15F02" w14:textId="77777777" w:rsidR="001F540E" w:rsidRPr="00EF0F4E" w:rsidRDefault="001F540E" w:rsidP="005034EA">
      <w:pPr>
        <w:rPr>
          <w:rFonts w:eastAsia="EUAlbertina-Regular-Identity-H"/>
        </w:rPr>
      </w:pPr>
    </w:p>
    <w:p w14:paraId="28C6D39A" w14:textId="6DB46DFC" w:rsidR="001F540E" w:rsidRPr="00EF0F4E" w:rsidRDefault="001F540E" w:rsidP="00CC2A2F">
      <w:pPr>
        <w:rPr>
          <w:rFonts w:eastAsia="EUAlbertina-Regular-Identity-H"/>
        </w:rPr>
      </w:pPr>
      <w:r w:rsidRPr="00EF0F4E">
        <w:t>13.</w:t>
      </w:r>
      <w:r w:rsidRPr="00EF0F4E">
        <w:tab/>
        <w:t xml:space="preserve">Svaki zračni prijevoznik ima pravo na zahtjev </w:t>
      </w:r>
      <w:r w:rsidR="00FC1D3B" w:rsidRPr="00EF0F4E">
        <w:t>provesti konverziju</w:t>
      </w:r>
      <w:r w:rsidRPr="00EF0F4E">
        <w:t xml:space="preserve"> lokaln</w:t>
      </w:r>
      <w:r w:rsidR="00FC1D3B" w:rsidRPr="00EF0F4E">
        <w:t>ih</w:t>
      </w:r>
      <w:r w:rsidRPr="00EF0F4E">
        <w:t xml:space="preserve"> prihod</w:t>
      </w:r>
      <w:r w:rsidR="00FC1D3B" w:rsidRPr="00EF0F4E">
        <w:t>a</w:t>
      </w:r>
      <w:r w:rsidRPr="00EF0F4E">
        <w:t xml:space="preserve"> u slobodno konvertibilne valute te</w:t>
      </w:r>
      <w:r w:rsidR="00FC1D3B" w:rsidRPr="00EF0F4E">
        <w:t xml:space="preserve"> u svakom trenutku i</w:t>
      </w:r>
      <w:r w:rsidRPr="00EF0F4E">
        <w:t xml:space="preserve"> na bilo koji način doznačiti </w:t>
      </w:r>
      <w:r w:rsidR="00FC1D3B" w:rsidRPr="00EF0F4E">
        <w:t xml:space="preserve">te prihode </w:t>
      </w:r>
      <w:r w:rsidRPr="00EF0F4E">
        <w:t xml:space="preserve">s državnog područja druge stranke u zemlju </w:t>
      </w:r>
      <w:r w:rsidR="00FC1D3B" w:rsidRPr="00EF0F4E">
        <w:t>po vlastitom izboru</w:t>
      </w:r>
      <w:r w:rsidRPr="00EF0F4E">
        <w:t xml:space="preserve">. </w:t>
      </w:r>
      <w:r w:rsidR="00CC2A2F" w:rsidRPr="00EF0F4E">
        <w:t>K</w:t>
      </w:r>
      <w:r w:rsidRPr="00EF0F4E">
        <w:t xml:space="preserve">onverzije i doznake dopuštaju </w:t>
      </w:r>
      <w:r w:rsidR="00CC2A2F" w:rsidRPr="00EF0F4E">
        <w:t xml:space="preserve">se </w:t>
      </w:r>
      <w:r w:rsidRPr="00EF0F4E">
        <w:t xml:space="preserve">odmah, bez ograničenja ili oporezivanja koja bi se odnosila na </w:t>
      </w:r>
      <w:r w:rsidR="00CC2A2F" w:rsidRPr="00EF0F4E">
        <w:t>njih</w:t>
      </w:r>
      <w:r w:rsidRPr="00EF0F4E">
        <w:t xml:space="preserve">, prema tečaju primjenjivom za tekuće transakcije i </w:t>
      </w:r>
      <w:r w:rsidR="00CC2A2F" w:rsidRPr="00EF0F4E">
        <w:t>uz</w:t>
      </w:r>
      <w:r w:rsidRPr="00EF0F4E">
        <w:t xml:space="preserve"> doznačivanje na dan kad prijevoznik podnese prvi zahtjev za doznačivanje te n</w:t>
      </w:r>
      <w:r w:rsidR="00FC1D3B" w:rsidRPr="00EF0F4E">
        <w:t>e podliježu</w:t>
      </w:r>
      <w:r w:rsidRPr="00EF0F4E">
        <w:t xml:space="preserve"> nikakvim naknadama osim naknada koje banke uobičajeno naplaćuju za</w:t>
      </w:r>
      <w:r w:rsidR="00CC2A2F" w:rsidRPr="00EF0F4E">
        <w:t xml:space="preserve"> provedbu</w:t>
      </w:r>
      <w:r w:rsidRPr="00EF0F4E">
        <w:t xml:space="preserve"> takv</w:t>
      </w:r>
      <w:r w:rsidR="00CC2A2F" w:rsidRPr="00EF0F4E">
        <w:t>ih</w:t>
      </w:r>
      <w:r w:rsidRPr="00EF0F4E">
        <w:t xml:space="preserve"> konverzij</w:t>
      </w:r>
      <w:r w:rsidR="00CC2A2F" w:rsidRPr="00EF0F4E">
        <w:t>a</w:t>
      </w:r>
      <w:r w:rsidRPr="00EF0F4E">
        <w:t xml:space="preserve"> i doznak</w:t>
      </w:r>
      <w:r w:rsidR="00CC2A2F" w:rsidRPr="00EF0F4E">
        <w:t>a</w:t>
      </w:r>
      <w:r w:rsidRPr="00EF0F4E">
        <w:t>.</w:t>
      </w:r>
    </w:p>
    <w:p w14:paraId="6EB088CB" w14:textId="77777777" w:rsidR="001F540E" w:rsidRPr="00EF0F4E" w:rsidRDefault="001F540E" w:rsidP="005034EA">
      <w:pPr>
        <w:rPr>
          <w:rFonts w:eastAsia="EUAlbertina-Regular-Identity-H"/>
        </w:rPr>
      </w:pPr>
    </w:p>
    <w:p w14:paraId="057CC963" w14:textId="24D00703" w:rsidR="001F540E" w:rsidRPr="00EF0F4E" w:rsidRDefault="00A9171D" w:rsidP="001E42D4">
      <w:pPr>
        <w:rPr>
          <w:rFonts w:eastAsia="EUAlbertina-Regular-Identity-H"/>
        </w:rPr>
      </w:pPr>
      <w:r w:rsidRPr="00EF0F4E">
        <w:br w:type="page"/>
      </w:r>
      <w:r w:rsidR="001F540E" w:rsidRPr="00EF0F4E">
        <w:lastRenderedPageBreak/>
        <w:t>14.</w:t>
      </w:r>
      <w:r w:rsidR="001F540E" w:rsidRPr="00EF0F4E">
        <w:tab/>
        <w:t xml:space="preserve">Kad </w:t>
      </w:r>
      <w:r w:rsidR="00FC1D3B" w:rsidRPr="00EF0F4E">
        <w:t>pruža</w:t>
      </w:r>
      <w:r w:rsidR="001F540E" w:rsidRPr="00EF0F4E">
        <w:t xml:space="preserve"> ili nudi usluge </w:t>
      </w:r>
      <w:r w:rsidR="00FC1D3B" w:rsidRPr="00EF0F4E">
        <w:t>u okviru</w:t>
      </w:r>
      <w:r w:rsidR="001F540E" w:rsidRPr="00EF0F4E">
        <w:t xml:space="preserve"> ovog Sporazuma, svaki zračni prijevoznik iz </w:t>
      </w:r>
      <w:r w:rsidR="00CC2A2F" w:rsidRPr="00EF0F4E">
        <w:t>bilo koje</w:t>
      </w:r>
      <w:r w:rsidR="001F540E" w:rsidRPr="00EF0F4E">
        <w:t>stran</w:t>
      </w:r>
      <w:r w:rsidR="00CC2A2F" w:rsidRPr="00EF0F4E">
        <w:t>ke</w:t>
      </w:r>
      <w:r w:rsidR="001F540E" w:rsidRPr="00EF0F4E">
        <w:t xml:space="preserve"> može sklapati dogovore o zajedničkom plasiranju na tržište, kao što su </w:t>
      </w:r>
      <w:r w:rsidR="001E42D4" w:rsidRPr="00EF0F4E">
        <w:t>dogovori</w:t>
      </w:r>
      <w:r w:rsidR="001F540E" w:rsidRPr="00EF0F4E">
        <w:t xml:space="preserve"> o rezervaciji kapaciteta ili </w:t>
      </w:r>
      <w:r w:rsidR="001E42D4" w:rsidRPr="00EF0F4E">
        <w:t>dogovori</w:t>
      </w:r>
      <w:r w:rsidR="001F540E" w:rsidRPr="00EF0F4E">
        <w:t xml:space="preserve"> o skupnoj oznaci, s:</w:t>
      </w:r>
    </w:p>
    <w:p w14:paraId="1F469556" w14:textId="77777777" w:rsidR="001F540E" w:rsidRPr="00EF0F4E" w:rsidRDefault="001F540E" w:rsidP="005034EA">
      <w:pPr>
        <w:rPr>
          <w:rFonts w:eastAsia="EUAlbertina-Regular-Identity-H"/>
        </w:rPr>
      </w:pPr>
    </w:p>
    <w:p w14:paraId="71DBCAD2" w14:textId="5325EBA7" w:rsidR="001F540E" w:rsidRPr="00EF0F4E" w:rsidRDefault="001F540E" w:rsidP="005034EA">
      <w:pPr>
        <w:rPr>
          <w:rFonts w:eastAsia="EUAlbertina-Regular-Identity-H"/>
        </w:rPr>
      </w:pPr>
      <w:r w:rsidRPr="00EF0F4E">
        <w:t>(a)</w:t>
      </w:r>
      <w:r w:rsidRPr="00EF0F4E">
        <w:tab/>
        <w:t xml:space="preserve">bilo kojim zračnim prijevoznikom ili </w:t>
      </w:r>
      <w:r w:rsidR="00CC2A2F" w:rsidRPr="00EF0F4E">
        <w:t xml:space="preserve">zračnim </w:t>
      </w:r>
      <w:r w:rsidRPr="00EF0F4E">
        <w:t>prijevoznicima iz stranaka;</w:t>
      </w:r>
    </w:p>
    <w:p w14:paraId="1800DE8A" w14:textId="77777777" w:rsidR="001F540E" w:rsidRPr="00EF0F4E" w:rsidRDefault="001F540E" w:rsidP="005034EA">
      <w:pPr>
        <w:rPr>
          <w:rFonts w:eastAsia="EUAlbertina-Regular-Identity-H"/>
        </w:rPr>
      </w:pPr>
    </w:p>
    <w:p w14:paraId="74661E89" w14:textId="09FE6DF0" w:rsidR="001F540E" w:rsidRPr="00EF0F4E" w:rsidRDefault="001F540E" w:rsidP="005034EA">
      <w:pPr>
        <w:rPr>
          <w:rFonts w:eastAsia="EUAlbertina-Regular-Identity-H"/>
        </w:rPr>
      </w:pPr>
      <w:r w:rsidRPr="00EF0F4E">
        <w:t>(b)</w:t>
      </w:r>
      <w:r w:rsidRPr="00EF0F4E">
        <w:tab/>
        <w:t xml:space="preserve">bilo kojim zračnim prijevoznikom ili </w:t>
      </w:r>
      <w:r w:rsidR="00CC2A2F" w:rsidRPr="00EF0F4E">
        <w:t xml:space="preserve">zračnim </w:t>
      </w:r>
      <w:r w:rsidRPr="00EF0F4E">
        <w:t>prijevoznicima iz treće zemlje; i</w:t>
      </w:r>
    </w:p>
    <w:p w14:paraId="0CAE55C6" w14:textId="77777777" w:rsidR="001F540E" w:rsidRPr="00EF0F4E" w:rsidRDefault="001F540E" w:rsidP="005034EA">
      <w:pPr>
        <w:rPr>
          <w:rFonts w:eastAsia="EUAlbertina-Regular-Identity-H"/>
        </w:rPr>
      </w:pPr>
    </w:p>
    <w:p w14:paraId="171D44E7" w14:textId="5BA9C785" w:rsidR="001F540E" w:rsidRPr="00EF0F4E" w:rsidRDefault="001F540E" w:rsidP="00CC2A2F">
      <w:pPr>
        <w:rPr>
          <w:rFonts w:eastAsia="EUAlbertina-Regular-Identity-H"/>
        </w:rPr>
      </w:pPr>
      <w:r w:rsidRPr="00EF0F4E">
        <w:t>(c)</w:t>
      </w:r>
      <w:r w:rsidRPr="00EF0F4E">
        <w:tab/>
        <w:t>bilo kojim površinskim (kopnenim ili morskim) prijevozni</w:t>
      </w:r>
      <w:r w:rsidR="00CC2A2F" w:rsidRPr="00EF0F4E">
        <w:t>kom</w:t>
      </w:r>
      <w:r w:rsidRPr="00EF0F4E">
        <w:t xml:space="preserve"> iz bilo koje zemlje;</w:t>
      </w:r>
    </w:p>
    <w:p w14:paraId="58E91FB1" w14:textId="77777777" w:rsidR="001F540E" w:rsidRPr="00EF0F4E" w:rsidRDefault="001F540E" w:rsidP="005034EA">
      <w:pPr>
        <w:rPr>
          <w:rFonts w:eastAsia="EUAlbertina-Regular-Identity-H"/>
        </w:rPr>
      </w:pPr>
    </w:p>
    <w:p w14:paraId="0271B7F9" w14:textId="3B0538A9" w:rsidR="001F540E" w:rsidRPr="00EF0F4E" w:rsidRDefault="001F540E" w:rsidP="005034EA">
      <w:pPr>
        <w:rPr>
          <w:rFonts w:eastAsia="EUAlbertina-Regular-Identity-H"/>
        </w:rPr>
      </w:pPr>
      <w:r w:rsidRPr="00EF0F4E">
        <w:t xml:space="preserve">pod uvjetom i. da prijevoznik </w:t>
      </w:r>
      <w:r w:rsidR="00E14D97" w:rsidRPr="00EF0F4E">
        <w:t xml:space="preserve">koji pruža uslugu </w:t>
      </w:r>
      <w:r w:rsidRPr="00EF0F4E">
        <w:t xml:space="preserve">ima odgovarajuća prava prometovanja, ii. da prijevoznici koji komercijaliziraju uslugu imaju odgovarajuća prava na </w:t>
      </w:r>
      <w:r w:rsidR="00480220" w:rsidRPr="00EF0F4E">
        <w:t xml:space="preserve">dotične </w:t>
      </w:r>
      <w:r w:rsidRPr="00EF0F4E">
        <w:t>rute</w:t>
      </w:r>
      <w:r w:rsidR="001E42D4" w:rsidRPr="00EF0F4E">
        <w:t>;</w:t>
      </w:r>
      <w:r w:rsidRPr="00EF0F4E">
        <w:t xml:space="preserve"> i </w:t>
      </w:r>
      <w:r w:rsidR="001E42D4" w:rsidRPr="00EF0F4E">
        <w:t xml:space="preserve"> </w:t>
      </w:r>
      <w:r w:rsidRPr="00EF0F4E">
        <w:t xml:space="preserve">iii. da ti dogovori ispunjavaju zahtjeve </w:t>
      </w:r>
      <w:r w:rsidR="00E14D97" w:rsidRPr="00EF0F4E">
        <w:t xml:space="preserve">u pogledu </w:t>
      </w:r>
      <w:r w:rsidRPr="00EF0F4E">
        <w:t>sigurnost</w:t>
      </w:r>
      <w:r w:rsidR="00E14D97" w:rsidRPr="00EF0F4E">
        <w:t>i</w:t>
      </w:r>
      <w:r w:rsidRPr="00EF0F4E">
        <w:t xml:space="preserve"> i konkurentnost</w:t>
      </w:r>
      <w:r w:rsidR="00E14D97" w:rsidRPr="00EF0F4E">
        <w:t>i</w:t>
      </w:r>
      <w:r w:rsidRPr="00EF0F4E">
        <w:t xml:space="preserve"> koji se </w:t>
      </w:r>
      <w:r w:rsidR="00E14D97" w:rsidRPr="00EF0F4E">
        <w:t>obično</w:t>
      </w:r>
      <w:r w:rsidRPr="00EF0F4E">
        <w:t xml:space="preserve"> primjenjuju </w:t>
      </w:r>
      <w:r w:rsidR="00E14D97" w:rsidRPr="00EF0F4E">
        <w:t>na</w:t>
      </w:r>
      <w:r w:rsidRPr="00EF0F4E">
        <w:t xml:space="preserve"> takv</w:t>
      </w:r>
      <w:r w:rsidR="00E14D97" w:rsidRPr="00EF0F4E">
        <w:t>e</w:t>
      </w:r>
      <w:r w:rsidRPr="00EF0F4E">
        <w:t xml:space="preserve"> dogovor</w:t>
      </w:r>
      <w:r w:rsidR="00E14D97" w:rsidRPr="00EF0F4E">
        <w:t>e</w:t>
      </w:r>
      <w:r w:rsidRPr="00EF0F4E">
        <w:t>.</w:t>
      </w:r>
    </w:p>
    <w:p w14:paraId="5FAB89CC" w14:textId="77777777" w:rsidR="001F540E" w:rsidRPr="00EF0F4E" w:rsidRDefault="001F540E" w:rsidP="005034EA">
      <w:pPr>
        <w:rPr>
          <w:rFonts w:eastAsia="EUAlbertina-Regular-Identity-H"/>
        </w:rPr>
      </w:pPr>
    </w:p>
    <w:p w14:paraId="52D235BF" w14:textId="65061C31" w:rsidR="001F540E" w:rsidRPr="00EF0F4E" w:rsidRDefault="001F540E" w:rsidP="001E42D4">
      <w:pPr>
        <w:rPr>
          <w:rFonts w:ascii="TimesNewRomanPS-ItalicMT" w:hAnsi="TimesNewRomanPS-ItalicMT"/>
          <w:i/>
        </w:rPr>
      </w:pPr>
      <w:r w:rsidRPr="00EF0F4E">
        <w:t>15.</w:t>
      </w:r>
      <w:r w:rsidRPr="00EF0F4E">
        <w:tab/>
        <w:t>Kad je riječ o putničkom prijevozu koji je prodan u okviru dogovor</w:t>
      </w:r>
      <w:r w:rsidR="001E42D4" w:rsidRPr="00EF0F4E">
        <w:t>a</w:t>
      </w:r>
      <w:r w:rsidRPr="00EF0F4E">
        <w:t xml:space="preserve"> o zajedničkom plasiranju na tržište, kupca se na mjestu prodaje, ili u svakom slučaju u trenutku prijave</w:t>
      </w:r>
      <w:r w:rsidR="00E14D97" w:rsidRPr="00EF0F4E">
        <w:t xml:space="preserve"> za let</w:t>
      </w:r>
      <w:r w:rsidRPr="00EF0F4E">
        <w:t xml:space="preserve"> ili</w:t>
      </w:r>
      <w:r w:rsidR="00E14D97" w:rsidRPr="00EF0F4E">
        <w:t xml:space="preserve"> prije ukrcaja</w:t>
      </w:r>
      <w:r w:rsidR="009D6CBF" w:rsidRPr="00EF0F4E">
        <w:t>,</w:t>
      </w:r>
      <w:r w:rsidR="00E14D97" w:rsidRPr="00EF0F4E">
        <w:t xml:space="preserve"> kada se radi o letu uz presjedanje bez prijave za let</w:t>
      </w:r>
      <w:r w:rsidRPr="00EF0F4E">
        <w:t xml:space="preserve">, </w:t>
      </w:r>
      <w:r w:rsidR="001E42D4" w:rsidRPr="00EF0F4E">
        <w:t>mora obavijestiti</w:t>
      </w:r>
      <w:r w:rsidRPr="00EF0F4E">
        <w:t xml:space="preserve"> o tome koji će prijevozni</w:t>
      </w:r>
      <w:r w:rsidR="001E42D4" w:rsidRPr="00EF0F4E">
        <w:t>k</w:t>
      </w:r>
      <w:r w:rsidRPr="00EF0F4E">
        <w:t xml:space="preserve"> izvršiti prijevoz za svaki dio usluge.</w:t>
      </w:r>
    </w:p>
    <w:p w14:paraId="6564BAAC" w14:textId="77777777" w:rsidR="001F540E" w:rsidRPr="00EF0F4E" w:rsidRDefault="001F540E" w:rsidP="005034EA">
      <w:pPr>
        <w:rPr>
          <w:rFonts w:eastAsia="EUAlbertina-Regular-Identity-H"/>
        </w:rPr>
      </w:pPr>
    </w:p>
    <w:p w14:paraId="645A53F7" w14:textId="7E60D3C4" w:rsidR="001F540E" w:rsidRPr="00EF0F4E" w:rsidRDefault="001F540E" w:rsidP="005034EA">
      <w:pPr>
        <w:rPr>
          <w:rFonts w:eastAsia="EUAlbertina-Regular-Identity-H"/>
        </w:rPr>
      </w:pPr>
      <w:r w:rsidRPr="00EF0F4E">
        <w:t>16.</w:t>
      </w:r>
      <w:r w:rsidRPr="00EF0F4E">
        <w:tab/>
        <w:t xml:space="preserve">Kad je riječ o putničkom prijevozu, pružatelji usluga površinskog prijevoza ne podliježu zakonima i propisima kojima se uređuje zračni prijevoz </w:t>
      </w:r>
      <w:r w:rsidR="00E14D97" w:rsidRPr="00EF0F4E">
        <w:t>isključivo zbog toga što</w:t>
      </w:r>
      <w:r w:rsidRPr="00EF0F4E">
        <w:t xml:space="preserve"> površinski prijevoz izvodi zračni prijevoznik pod svojim imenom.</w:t>
      </w:r>
    </w:p>
    <w:p w14:paraId="785411C1" w14:textId="77777777" w:rsidR="001F540E" w:rsidRPr="00EF0F4E" w:rsidRDefault="001F540E" w:rsidP="005034EA">
      <w:pPr>
        <w:rPr>
          <w:rFonts w:eastAsia="EUAlbertina-Regular-Identity-H"/>
        </w:rPr>
      </w:pPr>
    </w:p>
    <w:p w14:paraId="6A82BA69" w14:textId="6E51CB61" w:rsidR="001F540E" w:rsidRPr="00EF0F4E" w:rsidRDefault="00A9171D" w:rsidP="008D0C38">
      <w:r w:rsidRPr="00EF0F4E">
        <w:br w:type="page"/>
      </w:r>
      <w:r w:rsidR="001F540E" w:rsidRPr="00EF0F4E">
        <w:lastRenderedPageBreak/>
        <w:t>17.</w:t>
      </w:r>
      <w:r w:rsidR="001F540E" w:rsidRPr="00EF0F4E">
        <w:tab/>
        <w:t>Ne</w:t>
      </w:r>
      <w:r w:rsidR="00BB0133" w:rsidRPr="00EF0F4E">
        <w:t xml:space="preserve">ovisno o </w:t>
      </w:r>
      <w:r w:rsidR="00E14D97" w:rsidRPr="00EF0F4E">
        <w:t>drugim odredbama</w:t>
      </w:r>
      <w:r w:rsidR="001F540E" w:rsidRPr="00EF0F4E">
        <w:t xml:space="preserve"> ovog Sporazuma, zračnim prijevoznicima i neizravnim pružateljima usluga prijevoza tereta iz stranaka dopušta se</w:t>
      </w:r>
      <w:r w:rsidR="009D6CBF" w:rsidRPr="00EF0F4E">
        <w:t>,</w:t>
      </w:r>
      <w:r w:rsidR="001F540E" w:rsidRPr="00EF0F4E">
        <w:t xml:space="preserve"> bez ograničenja</w:t>
      </w:r>
      <w:r w:rsidR="009D6CBF" w:rsidRPr="00EF0F4E">
        <w:t>,</w:t>
      </w:r>
      <w:r w:rsidR="001F540E" w:rsidRPr="00EF0F4E">
        <w:t xml:space="preserve"> da </w:t>
      </w:r>
      <w:r w:rsidR="00E14D97" w:rsidRPr="00EF0F4E">
        <w:t xml:space="preserve">se </w:t>
      </w:r>
      <w:r w:rsidR="001F540E" w:rsidRPr="00EF0F4E">
        <w:t xml:space="preserve">u vezi s međunarodnim zračnim prometom koriste bilo </w:t>
      </w:r>
      <w:r w:rsidR="00E14D97" w:rsidRPr="00EF0F4E">
        <w:t>kojim sredstvom za</w:t>
      </w:r>
      <w:r w:rsidR="001F540E" w:rsidRPr="00EF0F4E">
        <w:t xml:space="preserve"> površinski prijevoz tereta do bilo koje točke na državnim područjima stranaka ili u trećim zemljama, ili od bilo koje takve točke, uključujući prijevoz do i od svih međunarodno priznatih zračnih luka </w:t>
      </w:r>
      <w:r w:rsidR="00E14D97" w:rsidRPr="00EF0F4E">
        <w:t>koje raspolažu</w:t>
      </w:r>
      <w:r w:rsidR="001F540E" w:rsidRPr="00EF0F4E">
        <w:t xml:space="preserve"> carinskim objektima i uključujući, ako je </w:t>
      </w:r>
      <w:r w:rsidR="00E14D97" w:rsidRPr="00EF0F4E">
        <w:t xml:space="preserve">to </w:t>
      </w:r>
      <w:r w:rsidR="001F540E" w:rsidRPr="00EF0F4E">
        <w:t>primjenjivo, pravo prijevoza tereta pod carinskim nadzorom</w:t>
      </w:r>
      <w:r w:rsidR="009D6CBF" w:rsidRPr="00EF0F4E">
        <w:t>, u skladu s primjenjivim zakonima i propisima</w:t>
      </w:r>
      <w:r w:rsidR="001F540E" w:rsidRPr="00EF0F4E">
        <w:t>. Ta</w:t>
      </w:r>
      <w:r w:rsidR="009D6CBF" w:rsidRPr="00EF0F4E">
        <w:t>j</w:t>
      </w:r>
      <w:r w:rsidR="001F540E" w:rsidRPr="00EF0F4E">
        <w:t xml:space="preserve"> teret, bilo da se </w:t>
      </w:r>
      <w:r w:rsidR="00E14D97" w:rsidRPr="00EF0F4E">
        <w:t>prevozi</w:t>
      </w:r>
      <w:r w:rsidR="001F540E" w:rsidRPr="00EF0F4E">
        <w:t xml:space="preserve"> površinom ili zrakom, ima pristup carinskim postupcima i objektima u zračnim lukama. Zračni prijevoznici mogu odabrati da sami obavljaju vlastiti površinski prijevoz ili</w:t>
      </w:r>
      <w:r w:rsidR="00E14D97" w:rsidRPr="00EF0F4E">
        <w:t xml:space="preserve"> da ga obavljaju putem dogovor</w:t>
      </w:r>
      <w:r w:rsidR="009D6CBF" w:rsidRPr="00EF0F4E">
        <w:t>â</w:t>
      </w:r>
      <w:r w:rsidR="00E14D97" w:rsidRPr="00EF0F4E">
        <w:t xml:space="preserve"> s</w:t>
      </w:r>
      <w:r w:rsidR="001F540E" w:rsidRPr="00EF0F4E">
        <w:t xml:space="preserve"> drugim površinskim prijevoznicima, </w:t>
      </w:r>
      <w:r w:rsidR="00E14D97" w:rsidRPr="00EF0F4E">
        <w:t>među ostalim i</w:t>
      </w:r>
      <w:r w:rsidR="001F540E" w:rsidRPr="00EF0F4E">
        <w:t xml:space="preserve"> </w:t>
      </w:r>
      <w:r w:rsidR="00E14D97" w:rsidRPr="00EF0F4E">
        <w:t xml:space="preserve">putem površinskog prijevoza koji obavljaju </w:t>
      </w:r>
      <w:r w:rsidR="001F540E" w:rsidRPr="00EF0F4E">
        <w:t xml:space="preserve">drugi zračni prijevoznici i neizravni pružatelji usluga zračnog prijevoza tereta. Takve usluge intermodalnog prijevoza tereta mogu se nuditi po jedinstvenoj </w:t>
      </w:r>
      <w:r w:rsidR="00480220" w:rsidRPr="00EF0F4E">
        <w:t xml:space="preserve">paušalnoj </w:t>
      </w:r>
      <w:r w:rsidR="001F540E" w:rsidRPr="00EF0F4E">
        <w:t>cijeni koja obuhvaća kombinaciju zračnog i površinskog prijevoza, pod uvjetom da se pošiljatelj</w:t>
      </w:r>
      <w:r w:rsidR="00B52C5C" w:rsidRPr="00EF0F4E">
        <w:t>e</w:t>
      </w:r>
      <w:r w:rsidR="001F540E" w:rsidRPr="00EF0F4E">
        <w:t xml:space="preserve"> ne doved</w:t>
      </w:r>
      <w:r w:rsidR="00B52C5C" w:rsidRPr="00EF0F4E">
        <w:t>e</w:t>
      </w:r>
      <w:r w:rsidR="001F540E" w:rsidRPr="00EF0F4E">
        <w:t xml:space="preserve"> u zabludu u vezi s činjenicama o </w:t>
      </w:r>
      <w:r w:rsidR="00B52C5C" w:rsidRPr="00EF0F4E">
        <w:t>takvom</w:t>
      </w:r>
      <w:r w:rsidR="001F540E" w:rsidRPr="00EF0F4E">
        <w:t xml:space="preserve"> prijevoz</w:t>
      </w:r>
      <w:r w:rsidR="00B52C5C" w:rsidRPr="00EF0F4E">
        <w:t>u</w:t>
      </w:r>
      <w:r w:rsidR="001F540E" w:rsidRPr="00EF0F4E">
        <w:t>.</w:t>
      </w:r>
    </w:p>
    <w:p w14:paraId="343645E2" w14:textId="77777777" w:rsidR="001F540E" w:rsidRPr="00EF0F4E" w:rsidRDefault="001F540E" w:rsidP="005034EA">
      <w:pPr>
        <w:rPr>
          <w:rFonts w:eastAsia="EUAlbertina-Regular-Identity-H"/>
        </w:rPr>
      </w:pPr>
    </w:p>
    <w:p w14:paraId="2123AC9F" w14:textId="5E6D8AAD" w:rsidR="001F540E" w:rsidRPr="00EF0F4E" w:rsidRDefault="001F540E" w:rsidP="009D6CBF">
      <w:pPr>
        <w:rPr>
          <w:rFonts w:eastAsia="EUAlbertina-Regular-Identity-H"/>
        </w:rPr>
      </w:pPr>
      <w:r w:rsidRPr="00EF0F4E">
        <w:t>18.</w:t>
      </w:r>
      <w:r w:rsidRPr="00EF0F4E">
        <w:tab/>
        <w:t xml:space="preserve">Zračni prijevoznici iz svake stranke imaju pravo sklapanja dogovora o franšizingu ili brendingu s trgovačkim društvima, </w:t>
      </w:r>
      <w:r w:rsidR="00B52C5C" w:rsidRPr="00EF0F4E">
        <w:t>među ostalim i sa</w:t>
      </w:r>
      <w:r w:rsidRPr="00EF0F4E">
        <w:t xml:space="preserve"> zračn</w:t>
      </w:r>
      <w:r w:rsidR="00B52C5C" w:rsidRPr="00EF0F4E">
        <w:t>im</w:t>
      </w:r>
      <w:r w:rsidRPr="00EF0F4E">
        <w:t xml:space="preserve"> prijevozni</w:t>
      </w:r>
      <w:r w:rsidR="00B52C5C" w:rsidRPr="00EF0F4E">
        <w:t>cima</w:t>
      </w:r>
      <w:r w:rsidRPr="00EF0F4E">
        <w:t xml:space="preserve">, iz bilo koje stranke ili </w:t>
      </w:r>
      <w:r w:rsidR="00B52C5C" w:rsidRPr="00EF0F4E">
        <w:t xml:space="preserve">iz </w:t>
      </w:r>
      <w:r w:rsidRPr="00EF0F4E">
        <w:t xml:space="preserve">trećih zemalja, pod uvjetom da zračni prijevoznici imaju odgovarajuće odobrenje i da ispunjavaju uvjete propisane na temelju zakona i propisa koje stranke </w:t>
      </w:r>
      <w:r w:rsidR="009D6CBF" w:rsidRPr="00EF0F4E">
        <w:t xml:space="preserve">obično </w:t>
      </w:r>
      <w:r w:rsidRPr="00EF0F4E">
        <w:t>primjenjuju na takve dogovore, osobito one kojima se zahtijeva otkrivanje identiteta zračnog prijevoznika koji pruža uslugu.</w:t>
      </w:r>
    </w:p>
    <w:p w14:paraId="70A2081B" w14:textId="77777777" w:rsidR="001F540E" w:rsidRPr="00EF0F4E" w:rsidRDefault="001F540E" w:rsidP="005034EA">
      <w:pPr>
        <w:rPr>
          <w:rFonts w:eastAsia="EUAlbertina-Regular-Identity-H"/>
        </w:rPr>
      </w:pPr>
    </w:p>
    <w:p w14:paraId="131DE46E" w14:textId="52F427C5" w:rsidR="001F540E" w:rsidRPr="00EF0F4E" w:rsidRDefault="001F540E" w:rsidP="00480220">
      <w:pPr>
        <w:rPr>
          <w:rFonts w:eastAsia="EUAlbertina-Regular-Identity-H"/>
        </w:rPr>
      </w:pPr>
      <w:r w:rsidRPr="00EF0F4E">
        <w:t>19.</w:t>
      </w:r>
      <w:r w:rsidRPr="00EF0F4E">
        <w:tab/>
        <w:t xml:space="preserve">Zračni prijevoznici iz svake stranke mogu sklopiti sporazume o davanju zrakoplova s posadom ili bez posade za </w:t>
      </w:r>
      <w:r w:rsidR="00480220" w:rsidRPr="00EF0F4E">
        <w:t>pružanje usluga</w:t>
      </w:r>
      <w:r w:rsidRPr="00EF0F4E">
        <w:t xml:space="preserve"> međunarodnog zračnog prijevoza s:</w:t>
      </w:r>
    </w:p>
    <w:p w14:paraId="7CD103BC" w14:textId="77777777" w:rsidR="001F540E" w:rsidRPr="00EF0F4E" w:rsidRDefault="001F540E" w:rsidP="005034EA">
      <w:pPr>
        <w:rPr>
          <w:rFonts w:eastAsia="EUAlbertina-Regular-Identity-H"/>
        </w:rPr>
      </w:pPr>
    </w:p>
    <w:p w14:paraId="798930D7" w14:textId="7C3F0880" w:rsidR="001F540E" w:rsidRPr="00EF0F4E" w:rsidRDefault="001F540E" w:rsidP="005034EA">
      <w:pPr>
        <w:rPr>
          <w:rFonts w:eastAsia="EUAlbertina-Regular-Identity-H"/>
        </w:rPr>
      </w:pPr>
      <w:r w:rsidRPr="00EF0F4E">
        <w:t>(a)</w:t>
      </w:r>
      <w:r w:rsidRPr="00EF0F4E">
        <w:tab/>
        <w:t xml:space="preserve">bilo kojim zračnim prijevoznikom ili </w:t>
      </w:r>
      <w:r w:rsidR="009D6CBF" w:rsidRPr="00EF0F4E">
        <w:t xml:space="preserve">zračnim </w:t>
      </w:r>
      <w:r w:rsidRPr="00EF0F4E">
        <w:t>prijevoznicima iz stranaka; i</w:t>
      </w:r>
    </w:p>
    <w:p w14:paraId="1F239787" w14:textId="77777777" w:rsidR="001F540E" w:rsidRPr="00EF0F4E" w:rsidRDefault="001F540E" w:rsidP="005034EA">
      <w:pPr>
        <w:rPr>
          <w:rFonts w:eastAsia="EUAlbertina-Regular-Identity-H"/>
        </w:rPr>
      </w:pPr>
    </w:p>
    <w:p w14:paraId="3378CD6B" w14:textId="11448A56" w:rsidR="001F540E" w:rsidRPr="00EF0F4E" w:rsidRDefault="001F540E" w:rsidP="005034EA">
      <w:pPr>
        <w:rPr>
          <w:rFonts w:eastAsia="EUAlbertina-Regular-Identity-H"/>
        </w:rPr>
      </w:pPr>
      <w:r w:rsidRPr="00EF0F4E">
        <w:t>(b)</w:t>
      </w:r>
      <w:r w:rsidRPr="00EF0F4E">
        <w:tab/>
        <w:t xml:space="preserve">bilo kojim zračnim prijevoznikom ili </w:t>
      </w:r>
      <w:r w:rsidR="009D6CBF" w:rsidRPr="00EF0F4E">
        <w:t xml:space="preserve">zračnim </w:t>
      </w:r>
      <w:r w:rsidRPr="00EF0F4E">
        <w:t>prijevoznicima iz treće zemlje;</w:t>
      </w:r>
    </w:p>
    <w:p w14:paraId="3C6D3E44" w14:textId="77777777" w:rsidR="001F540E" w:rsidRPr="00EF0F4E" w:rsidRDefault="001F540E" w:rsidP="005034EA">
      <w:pPr>
        <w:rPr>
          <w:rFonts w:eastAsia="EUAlbertina-Regular-Identity-H"/>
        </w:rPr>
      </w:pPr>
    </w:p>
    <w:p w14:paraId="45FA799D" w14:textId="3B9407FB" w:rsidR="001F540E" w:rsidRPr="00EF0F4E" w:rsidRDefault="00A9171D" w:rsidP="00480220">
      <w:pPr>
        <w:rPr>
          <w:color w:val="000000"/>
        </w:rPr>
      </w:pPr>
      <w:r w:rsidRPr="00EF0F4E">
        <w:br w:type="page"/>
      </w:r>
      <w:r w:rsidR="001F540E" w:rsidRPr="00EF0F4E">
        <w:lastRenderedPageBreak/>
        <w:t>pod uvjetom da svi sudionici u takvim sporazumima imaju odgovarajuća odobrenja i da ispunjavaju uvjete propisane na temelju zakona i propisa koje stranke primjenjuju na takve dogovore. Ni jedna stranka ne</w:t>
      </w:r>
      <w:r w:rsidR="00B52C5C" w:rsidRPr="00EF0F4E">
        <w:t xml:space="preserve"> smije</w:t>
      </w:r>
      <w:r w:rsidR="001F540E" w:rsidRPr="00EF0F4E">
        <w:t xml:space="preserve"> zahtijeva</w:t>
      </w:r>
      <w:r w:rsidR="00B52C5C" w:rsidRPr="00EF0F4E">
        <w:t>ti</w:t>
      </w:r>
      <w:r w:rsidR="001F540E" w:rsidRPr="00EF0F4E">
        <w:t xml:space="preserve"> od zračnog prijevoznika koji pruža zrakoplove da ima prava prometovanja </w:t>
      </w:r>
      <w:r w:rsidR="002335BB" w:rsidRPr="00EF0F4E">
        <w:t>u okviru</w:t>
      </w:r>
      <w:r w:rsidR="001F540E" w:rsidRPr="00EF0F4E">
        <w:t xml:space="preserve"> ovog Sporazuma za rute na kojima će zrakopl</w:t>
      </w:r>
      <w:r w:rsidR="006E3157">
        <w:t>ov obavljati operacije. Stranke </w:t>
      </w:r>
      <w:r w:rsidR="001F540E" w:rsidRPr="00EF0F4E">
        <w:t xml:space="preserve">mogu zahtijevati da te sporazume odobre njihova nadležna tijela. Ako stranka zahtijeva takvo odobrenje, dužna </w:t>
      </w:r>
      <w:r w:rsidR="00B52C5C" w:rsidRPr="00EF0F4E">
        <w:t xml:space="preserve">je na najmanju moguću mjeru </w:t>
      </w:r>
      <w:r w:rsidR="001F540E" w:rsidRPr="00EF0F4E">
        <w:t>smanjiti administrativn</w:t>
      </w:r>
      <w:r w:rsidR="00480220" w:rsidRPr="00EF0F4E">
        <w:t>o</w:t>
      </w:r>
      <w:r w:rsidR="001F540E" w:rsidRPr="00EF0F4E">
        <w:t xml:space="preserve"> opterećenj</w:t>
      </w:r>
      <w:r w:rsidR="00480220" w:rsidRPr="00EF0F4E">
        <w:t>e</w:t>
      </w:r>
      <w:r w:rsidR="001F540E" w:rsidRPr="00EF0F4E">
        <w:t xml:space="preserve"> koja zbog postupka za ishođenje </w:t>
      </w:r>
      <w:r w:rsidR="001F540E" w:rsidRPr="00EF0F4E">
        <w:rPr>
          <w:color w:val="000000"/>
        </w:rPr>
        <w:t>odobrenja</w:t>
      </w:r>
      <w:r w:rsidR="001F540E" w:rsidRPr="00EF0F4E">
        <w:t xml:space="preserve"> nastaj</w:t>
      </w:r>
      <w:r w:rsidR="00480220" w:rsidRPr="00EF0F4E">
        <w:t>e</w:t>
      </w:r>
      <w:r w:rsidR="001F540E" w:rsidRPr="00EF0F4E">
        <w:t xml:space="preserve"> </w:t>
      </w:r>
      <w:r w:rsidR="00480220" w:rsidRPr="00EF0F4E">
        <w:t xml:space="preserve">za </w:t>
      </w:r>
      <w:r w:rsidR="001F540E" w:rsidRPr="00EF0F4E">
        <w:t>zračn</w:t>
      </w:r>
      <w:r w:rsidR="00480220" w:rsidRPr="00EF0F4E">
        <w:t>e</w:t>
      </w:r>
      <w:r w:rsidR="001F540E" w:rsidRPr="00EF0F4E">
        <w:t xml:space="preserve"> prijevozni</w:t>
      </w:r>
      <w:r w:rsidR="00480220" w:rsidRPr="00EF0F4E">
        <w:t>ke</w:t>
      </w:r>
      <w:r w:rsidR="001F540E" w:rsidRPr="00EF0F4E">
        <w:t>.</w:t>
      </w:r>
    </w:p>
    <w:p w14:paraId="02D11679" w14:textId="77777777" w:rsidR="00752C75" w:rsidRPr="00EF0F4E" w:rsidRDefault="00752C75" w:rsidP="005034EA">
      <w:pPr>
        <w:rPr>
          <w:color w:val="000000"/>
        </w:rPr>
      </w:pPr>
    </w:p>
    <w:p w14:paraId="2A57C845" w14:textId="77777777" w:rsidR="001F540E" w:rsidRPr="00EF0F4E" w:rsidRDefault="001F540E" w:rsidP="005034EA">
      <w:pPr>
        <w:rPr>
          <w:color w:val="000000"/>
        </w:rPr>
      </w:pPr>
    </w:p>
    <w:p w14:paraId="04AACE46" w14:textId="77777777" w:rsidR="001F540E" w:rsidRPr="00EF0F4E" w:rsidRDefault="001F540E" w:rsidP="00A9171D">
      <w:pPr>
        <w:jc w:val="center"/>
        <w:rPr>
          <w:rFonts w:eastAsia="EUAlbertina-Italic-Identity-H"/>
        </w:rPr>
      </w:pPr>
      <w:r w:rsidRPr="00EF0F4E">
        <w:t>ČLANAK 10.</w:t>
      </w:r>
    </w:p>
    <w:p w14:paraId="27B7F752" w14:textId="77777777" w:rsidR="001F540E" w:rsidRPr="00EF0F4E" w:rsidRDefault="001F540E" w:rsidP="00A9171D">
      <w:pPr>
        <w:jc w:val="center"/>
        <w:rPr>
          <w:rFonts w:eastAsia="EUAlbertina-Italic-Identity-H"/>
        </w:rPr>
      </w:pPr>
    </w:p>
    <w:p w14:paraId="5797DEDA" w14:textId="0D78EA19" w:rsidR="001F540E" w:rsidRPr="00EF0F4E" w:rsidRDefault="001F540E" w:rsidP="008D0C38">
      <w:pPr>
        <w:jc w:val="center"/>
        <w:rPr>
          <w:rFonts w:eastAsia="EUAlbertina-Italic-Identity-H"/>
        </w:rPr>
      </w:pPr>
      <w:r w:rsidRPr="00EF0F4E">
        <w:t xml:space="preserve">Carine i </w:t>
      </w:r>
      <w:r w:rsidR="008D0C38" w:rsidRPr="00EF0F4E">
        <w:t>davanja</w:t>
      </w:r>
    </w:p>
    <w:p w14:paraId="784D37C5" w14:textId="77777777" w:rsidR="001F540E" w:rsidRPr="00EF0F4E" w:rsidRDefault="001F540E" w:rsidP="00A9171D">
      <w:pPr>
        <w:jc w:val="center"/>
        <w:rPr>
          <w:rFonts w:eastAsia="EUAlbertina-Bold-Identity-H"/>
        </w:rPr>
      </w:pPr>
    </w:p>
    <w:p w14:paraId="456173F5" w14:textId="6CC924D3" w:rsidR="001F540E" w:rsidRPr="00EF0F4E" w:rsidRDefault="001F540E" w:rsidP="002335BB">
      <w:pPr>
        <w:rPr>
          <w:rFonts w:eastAsia="EUAlbertina-Regular-Identity-H"/>
        </w:rPr>
      </w:pPr>
      <w:r w:rsidRPr="00EF0F4E">
        <w:t xml:space="preserve">Po dolasku na državno područje jedne stranke zrakoplovi zračnih prijevoznika iz druge stranke kojima se obavljaju operacije međunarodnog zračnog prijevoza, njihova uobičajena oprema, gorivo, maziva, potrošni tehnički materijal, zemaljska oprema, rezervni dijelovi (uključujući motore), zalihe zrakoplova (uključujući </w:t>
      </w:r>
      <w:r w:rsidR="002335BB" w:rsidRPr="00EF0F4E">
        <w:t xml:space="preserve">predmete kao što su: </w:t>
      </w:r>
      <w:r w:rsidRPr="00EF0F4E">
        <w:t>hran</w:t>
      </w:r>
      <w:r w:rsidR="002335BB" w:rsidRPr="00EF0F4E">
        <w:t>a</w:t>
      </w:r>
      <w:r w:rsidRPr="00EF0F4E">
        <w:t>, piće, alkoholna pića, duhan i drug</w:t>
      </w:r>
      <w:r w:rsidR="002335BB" w:rsidRPr="00EF0F4E">
        <w:t>i</w:t>
      </w:r>
      <w:r w:rsidRPr="00EF0F4E">
        <w:t xml:space="preserve"> proizvod</w:t>
      </w:r>
      <w:r w:rsidR="002335BB" w:rsidRPr="00EF0F4E">
        <w:t>i</w:t>
      </w:r>
      <w:r w:rsidRPr="00EF0F4E">
        <w:t xml:space="preserve"> namijenjen</w:t>
      </w:r>
      <w:r w:rsidR="002335BB" w:rsidRPr="00EF0F4E">
        <w:t>i</w:t>
      </w:r>
      <w:r w:rsidRPr="00EF0F4E">
        <w:t xml:space="preserve"> za prodaju putnicima ili za upotrebu od strane putnika u ograničenim količinama tijekom leta) i drugi</w:t>
      </w:r>
      <w:r w:rsidR="002335BB" w:rsidRPr="00EF0F4E">
        <w:t xml:space="preserve"> </w:t>
      </w:r>
      <w:r w:rsidR="00B52C5C" w:rsidRPr="00EF0F4E">
        <w:t>predmeti</w:t>
      </w:r>
      <w:r w:rsidRPr="00EF0F4E">
        <w:t xml:space="preserve"> namijenjeni za upotrebu ili upotrebljavani isključivo u vezi s radom ili opsluživanjem zrakoplova u međunarodnom zračnom prijevozu izuzimaju se, na temelju </w:t>
      </w:r>
      <w:r w:rsidR="00B52C5C" w:rsidRPr="00EF0F4E">
        <w:t>reciprociteta</w:t>
      </w:r>
      <w:r w:rsidRPr="00EF0F4E">
        <w:t xml:space="preserve"> i pod uvjetom da ta oprema i </w:t>
      </w:r>
      <w:r w:rsidR="002335BB" w:rsidRPr="00EF0F4E">
        <w:t xml:space="preserve">te </w:t>
      </w:r>
      <w:r w:rsidRPr="00EF0F4E">
        <w:t xml:space="preserve">zalihe ostanu u zrakoplovu, od svih uvoznih ograničenja, poreza na imovinu i kapitalnih poreza, carina, trošarina i sličnih </w:t>
      </w:r>
      <w:r w:rsidR="00B52C5C" w:rsidRPr="00EF0F4E">
        <w:t>davanja</w:t>
      </w:r>
      <w:r w:rsidRPr="00EF0F4E">
        <w:t xml:space="preserve"> i </w:t>
      </w:r>
      <w:r w:rsidR="00B52C5C" w:rsidRPr="00EF0F4E">
        <w:t>pristojbi</w:t>
      </w:r>
      <w:r w:rsidRPr="00EF0F4E">
        <w:t>:</w:t>
      </w:r>
    </w:p>
    <w:p w14:paraId="5CB18D27" w14:textId="77777777" w:rsidR="00A9171D" w:rsidRPr="00EF0F4E" w:rsidRDefault="00A9171D" w:rsidP="005034EA"/>
    <w:p w14:paraId="46AA4D5A" w14:textId="5D2E2883" w:rsidR="001F540E" w:rsidRPr="00EF0F4E" w:rsidRDefault="00343C31" w:rsidP="005034EA">
      <w:pPr>
        <w:rPr>
          <w:rFonts w:eastAsia="EUAlbertina-Regular-Identity-H"/>
        </w:rPr>
      </w:pPr>
      <w:r w:rsidRPr="00EF0F4E">
        <w:t>(a)</w:t>
      </w:r>
      <w:r w:rsidRPr="00EF0F4E">
        <w:tab/>
      </w:r>
      <w:r w:rsidR="001F540E" w:rsidRPr="00EF0F4E">
        <w:t xml:space="preserve">koje su uvela nacionalna tijela, lokalna tijela ili Europska unija; i </w:t>
      </w:r>
    </w:p>
    <w:p w14:paraId="034EBF42" w14:textId="77777777" w:rsidR="00A9171D" w:rsidRPr="00EF0F4E" w:rsidRDefault="00A9171D" w:rsidP="005034EA"/>
    <w:p w14:paraId="0E665D40" w14:textId="7B969FAB" w:rsidR="001F540E" w:rsidRPr="00EF0F4E" w:rsidRDefault="00A9171D" w:rsidP="008D0C38">
      <w:pPr>
        <w:rPr>
          <w:rFonts w:eastAsia="EUAlbertina-Regular-Identity-H"/>
        </w:rPr>
      </w:pPr>
      <w:r w:rsidRPr="00EF0F4E">
        <w:br w:type="page"/>
      </w:r>
      <w:r w:rsidR="00343C31" w:rsidRPr="00EF0F4E">
        <w:lastRenderedPageBreak/>
        <w:t>(b)</w:t>
      </w:r>
      <w:r w:rsidR="00343C31" w:rsidRPr="00EF0F4E">
        <w:tab/>
      </w:r>
      <w:r w:rsidR="001F540E" w:rsidRPr="00EF0F4E">
        <w:t>koji se ne temelje na trošk</w:t>
      </w:r>
      <w:r w:rsidR="008D0C38" w:rsidRPr="00EF0F4E">
        <w:t>u</w:t>
      </w:r>
      <w:r w:rsidR="001F540E" w:rsidRPr="00EF0F4E">
        <w:t xml:space="preserve"> pruženih usluga.</w:t>
      </w:r>
    </w:p>
    <w:p w14:paraId="081414C7" w14:textId="77777777" w:rsidR="001F540E" w:rsidRPr="00EF0F4E" w:rsidRDefault="001F540E" w:rsidP="005034EA">
      <w:pPr>
        <w:rPr>
          <w:rFonts w:eastAsia="EUAlbertina-Regular-Identity-H"/>
        </w:rPr>
      </w:pPr>
    </w:p>
    <w:p w14:paraId="61C82661" w14:textId="1330A5C3" w:rsidR="001F540E" w:rsidRPr="00EF0F4E" w:rsidRDefault="001F540E" w:rsidP="005B6AD8">
      <w:pPr>
        <w:rPr>
          <w:rFonts w:eastAsia="EUAlbertina-Regular-Identity-H"/>
        </w:rPr>
      </w:pPr>
      <w:r w:rsidRPr="00EF0F4E">
        <w:t>2.</w:t>
      </w:r>
      <w:r w:rsidRPr="00EF0F4E">
        <w:tab/>
        <w:t xml:space="preserve">Na temelju </w:t>
      </w:r>
      <w:r w:rsidR="00B52C5C" w:rsidRPr="00EF0F4E">
        <w:t>reciprociteta</w:t>
      </w:r>
      <w:r w:rsidRPr="00EF0F4E">
        <w:t xml:space="preserve"> </w:t>
      </w:r>
      <w:r w:rsidR="005B6AD8" w:rsidRPr="00EF0F4E">
        <w:t xml:space="preserve">također se </w:t>
      </w:r>
      <w:r w:rsidRPr="00EF0F4E">
        <w:t xml:space="preserve">izuzimaju od poreza, nameta, carina, </w:t>
      </w:r>
      <w:r w:rsidR="00B52C5C" w:rsidRPr="00EF0F4E">
        <w:t>davanja</w:t>
      </w:r>
      <w:r w:rsidRPr="00EF0F4E">
        <w:t xml:space="preserve"> i </w:t>
      </w:r>
      <w:r w:rsidR="00B52C5C" w:rsidRPr="00EF0F4E">
        <w:t>pristojbi</w:t>
      </w:r>
      <w:r w:rsidR="00A9171D" w:rsidRPr="00EF0F4E">
        <w:t xml:space="preserve"> iz stavka </w:t>
      </w:r>
      <w:r w:rsidRPr="00EF0F4E">
        <w:t xml:space="preserve">1., uz iznimku </w:t>
      </w:r>
      <w:r w:rsidR="00B52C5C" w:rsidRPr="00EF0F4E">
        <w:t>pristojbi</w:t>
      </w:r>
      <w:r w:rsidRPr="00EF0F4E">
        <w:t xml:space="preserve"> na temelju troška pruženih usluga:</w:t>
      </w:r>
    </w:p>
    <w:p w14:paraId="56755112" w14:textId="77777777" w:rsidR="001F540E" w:rsidRPr="00EF0F4E" w:rsidRDefault="001F540E" w:rsidP="005034EA">
      <w:pPr>
        <w:rPr>
          <w:rFonts w:eastAsia="EUAlbertina-Regular-Identity-H"/>
        </w:rPr>
      </w:pPr>
    </w:p>
    <w:p w14:paraId="6DB406B6" w14:textId="1262F9E9" w:rsidR="001F540E" w:rsidRPr="00EF0F4E" w:rsidRDefault="001F540E" w:rsidP="00343C31">
      <w:pPr>
        <w:ind w:left="567" w:hanging="567"/>
        <w:rPr>
          <w:rFonts w:eastAsia="EUAlbertina-Regular-Identity-H"/>
        </w:rPr>
      </w:pPr>
      <w:r w:rsidRPr="00EF0F4E">
        <w:t>(a)</w:t>
      </w:r>
      <w:r w:rsidRPr="00EF0F4E">
        <w:tab/>
        <w:t>zalihe zrakoplova unesene na državno područje stranke ili dobavljene na državnom području stranke i ukrcane u zrakoplov, u razumnim količinama, predviđene za upotrebu u zrakoplovu zračnog prijevoznika iz druge stranke kojim se pruža</w:t>
      </w:r>
      <w:r w:rsidR="000B4F5F" w:rsidRPr="00EF0F4E">
        <w:t>ju</w:t>
      </w:r>
      <w:r w:rsidRPr="00EF0F4E">
        <w:t xml:space="preserve"> uslug</w:t>
      </w:r>
      <w:r w:rsidR="000B4F5F" w:rsidRPr="00EF0F4E">
        <w:t>e</w:t>
      </w:r>
      <w:r w:rsidRPr="00EF0F4E">
        <w:t xml:space="preserve"> međunarodnog zračnog prijevoza koji je na odlasku, </w:t>
      </w:r>
      <w:r w:rsidR="000B4F5F" w:rsidRPr="00EF0F4E">
        <w:t>među ostalim i</w:t>
      </w:r>
      <w:r w:rsidR="005158EC" w:rsidRPr="00EF0F4E">
        <w:t xml:space="preserve"> u slučajevima </w:t>
      </w:r>
      <w:r w:rsidRPr="00EF0F4E">
        <w:t xml:space="preserve">kad se te zalihe </w:t>
      </w:r>
      <w:r w:rsidR="000B4F5F" w:rsidRPr="00EF0F4E">
        <w:t xml:space="preserve">trebaju koristiti </w:t>
      </w:r>
      <w:r w:rsidRPr="00EF0F4E">
        <w:t xml:space="preserve">na dijelu puta koji se izvodi iznad </w:t>
      </w:r>
      <w:r w:rsidR="005158EC" w:rsidRPr="00EF0F4E">
        <w:t xml:space="preserve">tog </w:t>
      </w:r>
      <w:r w:rsidRPr="00EF0F4E">
        <w:t>državnog područja;</w:t>
      </w:r>
    </w:p>
    <w:p w14:paraId="2E7278E4" w14:textId="77777777" w:rsidR="001F540E" w:rsidRPr="00EF0F4E" w:rsidRDefault="001F540E" w:rsidP="005034EA">
      <w:pPr>
        <w:rPr>
          <w:rFonts w:eastAsia="EUAlbertina-Regular-Identity-H"/>
        </w:rPr>
      </w:pPr>
    </w:p>
    <w:p w14:paraId="78949792" w14:textId="7A1A100C" w:rsidR="001F540E" w:rsidRPr="00EF0F4E" w:rsidRDefault="001F540E" w:rsidP="00343C31">
      <w:pPr>
        <w:ind w:left="567" w:hanging="567"/>
        <w:rPr>
          <w:rFonts w:eastAsia="EUAlbertina-Regular-Identity-H"/>
        </w:rPr>
      </w:pPr>
      <w:r w:rsidRPr="00EF0F4E">
        <w:t>(b)</w:t>
      </w:r>
      <w:r w:rsidRPr="00EF0F4E">
        <w:tab/>
        <w:t>zemaljska oprema i rezervni dijelovi (uključujući motore) uneseni na državno područje stranke radi servisiranja, održavanja ili popravaka zrakoplova zračnog prijevoznika iz druge stranke kojim</w:t>
      </w:r>
      <w:r w:rsidR="000B4F5F" w:rsidRPr="00EF0F4E">
        <w:t>a</w:t>
      </w:r>
      <w:r w:rsidRPr="00EF0F4E">
        <w:t xml:space="preserve"> se pruža</w:t>
      </w:r>
      <w:r w:rsidR="000B4F5F" w:rsidRPr="00EF0F4E">
        <w:t>ju</w:t>
      </w:r>
      <w:r w:rsidRPr="00EF0F4E">
        <w:t xml:space="preserve"> uslug</w:t>
      </w:r>
      <w:r w:rsidR="000B4F5F" w:rsidRPr="00EF0F4E">
        <w:t>e</w:t>
      </w:r>
      <w:r w:rsidRPr="00EF0F4E">
        <w:t xml:space="preserve"> međunarodnog zračnog prijevoza;</w:t>
      </w:r>
    </w:p>
    <w:p w14:paraId="7787A696" w14:textId="77777777" w:rsidR="001F540E" w:rsidRPr="00EF0F4E" w:rsidRDefault="001F540E" w:rsidP="005034EA">
      <w:pPr>
        <w:rPr>
          <w:rFonts w:eastAsia="EUAlbertina-Regular-Identity-H"/>
        </w:rPr>
      </w:pPr>
    </w:p>
    <w:p w14:paraId="2A0EADB9" w14:textId="4C53E7BB" w:rsidR="001F540E" w:rsidRPr="00EF0F4E" w:rsidRDefault="001F540E" w:rsidP="008074F1">
      <w:pPr>
        <w:ind w:left="567" w:hanging="567"/>
        <w:rPr>
          <w:rFonts w:eastAsia="EUAlbertina-Regular-Identity-H"/>
        </w:rPr>
      </w:pPr>
      <w:r w:rsidRPr="00EF0F4E">
        <w:t>(c)</w:t>
      </w:r>
      <w:r w:rsidRPr="00EF0F4E">
        <w:tab/>
        <w:t>gorivo, maziv</w:t>
      </w:r>
      <w:r w:rsidR="000B4F5F" w:rsidRPr="00EF0F4E">
        <w:t>a</w:t>
      </w:r>
      <w:r w:rsidRPr="00EF0F4E">
        <w:t xml:space="preserve"> i potrošni tehnički materijal uneseni na državno područje </w:t>
      </w:r>
      <w:r w:rsidR="008074F1" w:rsidRPr="00EF0F4E">
        <w:t xml:space="preserve">jedne </w:t>
      </w:r>
      <w:r w:rsidRPr="00EF0F4E">
        <w:t xml:space="preserve">stranke ili dobavljeni na </w:t>
      </w:r>
      <w:r w:rsidR="008074F1" w:rsidRPr="00EF0F4E">
        <w:t xml:space="preserve">tom </w:t>
      </w:r>
      <w:r w:rsidRPr="00EF0F4E">
        <w:t>državnom području za upotrebu u zrakoplovu zračnog prijevoznika iz druge stranke kojim se pruža</w:t>
      </w:r>
      <w:r w:rsidR="000B4F5F" w:rsidRPr="00EF0F4E">
        <w:t>ju</w:t>
      </w:r>
      <w:r w:rsidRPr="00EF0F4E">
        <w:t xml:space="preserve"> uslug</w:t>
      </w:r>
      <w:r w:rsidR="000B4F5F" w:rsidRPr="00EF0F4E">
        <w:t>e</w:t>
      </w:r>
      <w:r w:rsidRPr="00EF0F4E">
        <w:t xml:space="preserve"> međunarodnog zračnog prijevoza, </w:t>
      </w:r>
      <w:r w:rsidR="000B4F5F" w:rsidRPr="00EF0F4E">
        <w:t xml:space="preserve">među ostalim </w:t>
      </w:r>
      <w:r w:rsidR="005158EC" w:rsidRPr="00EF0F4E">
        <w:t xml:space="preserve">i u slučajevima </w:t>
      </w:r>
      <w:r w:rsidRPr="00EF0F4E">
        <w:t xml:space="preserve">kad se te zalihe </w:t>
      </w:r>
      <w:r w:rsidR="000B4F5F" w:rsidRPr="00EF0F4E">
        <w:t xml:space="preserve">trebaju koristiti </w:t>
      </w:r>
      <w:r w:rsidRPr="00EF0F4E">
        <w:t xml:space="preserve">na dijelu puta koji se izvodi iznad </w:t>
      </w:r>
      <w:r w:rsidR="000B4F5F" w:rsidRPr="00EF0F4E">
        <w:t xml:space="preserve">tog </w:t>
      </w:r>
      <w:r w:rsidRPr="00EF0F4E">
        <w:t>državnog područja;</w:t>
      </w:r>
      <w:r w:rsidR="005158EC" w:rsidRPr="00EF0F4E">
        <w:t xml:space="preserve"> te</w:t>
      </w:r>
    </w:p>
    <w:p w14:paraId="102B54F9" w14:textId="77777777" w:rsidR="001F540E" w:rsidRPr="00EF0F4E" w:rsidRDefault="001F540E" w:rsidP="005034EA">
      <w:pPr>
        <w:rPr>
          <w:rFonts w:eastAsia="EUAlbertina-Regular-Identity-H"/>
        </w:rPr>
      </w:pPr>
    </w:p>
    <w:p w14:paraId="696781DD" w14:textId="1F2ECAA1" w:rsidR="001F540E" w:rsidRPr="00EF0F4E" w:rsidRDefault="001F540E" w:rsidP="008074F1">
      <w:pPr>
        <w:ind w:left="567" w:hanging="567"/>
        <w:rPr>
          <w:rFonts w:eastAsia="EUAlbertina-Regular-Identity-H"/>
        </w:rPr>
      </w:pPr>
      <w:r w:rsidRPr="00EF0F4E">
        <w:t>(d)</w:t>
      </w:r>
      <w:r w:rsidRPr="00EF0F4E">
        <w:tab/>
        <w:t xml:space="preserve">tiskani materijali, </w:t>
      </w:r>
      <w:r w:rsidR="005B6AD8" w:rsidRPr="00EF0F4E">
        <w:t>u skladu s</w:t>
      </w:r>
      <w:r w:rsidRPr="00EF0F4E">
        <w:t xml:space="preserve"> carinsk</w:t>
      </w:r>
      <w:r w:rsidR="005B6AD8" w:rsidRPr="00EF0F4E">
        <w:t>im</w:t>
      </w:r>
      <w:r w:rsidRPr="00EF0F4E">
        <w:t xml:space="preserve"> zakonodavstv</w:t>
      </w:r>
      <w:r w:rsidR="005B6AD8" w:rsidRPr="00EF0F4E">
        <w:t>om</w:t>
      </w:r>
      <w:r w:rsidRPr="00EF0F4E">
        <w:t xml:space="preserve"> svake stranke, uneseni na državno područje jedne stranke ili dobavljeni na </w:t>
      </w:r>
      <w:r w:rsidR="008074F1" w:rsidRPr="00EF0F4E">
        <w:t xml:space="preserve">tom </w:t>
      </w:r>
      <w:r w:rsidRPr="00EF0F4E">
        <w:t>državnom području i ukrcani za upotrebu u zrakoplovu zračnog prijevoznika iz druge stranke kojim se pruža</w:t>
      </w:r>
      <w:r w:rsidR="000B4F5F" w:rsidRPr="00EF0F4E">
        <w:t>ju</w:t>
      </w:r>
      <w:r w:rsidRPr="00EF0F4E">
        <w:t xml:space="preserve"> uslug</w:t>
      </w:r>
      <w:r w:rsidR="000B4F5F" w:rsidRPr="00EF0F4E">
        <w:t>e</w:t>
      </w:r>
      <w:r w:rsidRPr="00EF0F4E">
        <w:t xml:space="preserve"> međunarodnog zračnog prijevoza koji je na odlasku</w:t>
      </w:r>
      <w:r w:rsidR="005158EC" w:rsidRPr="00EF0F4E">
        <w:t xml:space="preserve">, </w:t>
      </w:r>
      <w:r w:rsidR="000B4F5F" w:rsidRPr="00EF0F4E">
        <w:t xml:space="preserve">među ostalim </w:t>
      </w:r>
      <w:r w:rsidR="005158EC" w:rsidRPr="00EF0F4E">
        <w:t xml:space="preserve">i u slučajevima </w:t>
      </w:r>
      <w:r w:rsidRPr="00EF0F4E">
        <w:t xml:space="preserve">kad se </w:t>
      </w:r>
      <w:r w:rsidR="000B4F5F" w:rsidRPr="00EF0F4E">
        <w:t xml:space="preserve">te zalihe trebaju </w:t>
      </w:r>
      <w:r w:rsidRPr="00EF0F4E">
        <w:t xml:space="preserve">koristiti na dijelu puta koji se izvodi iznad </w:t>
      </w:r>
      <w:r w:rsidR="00E10699" w:rsidRPr="00EF0F4E">
        <w:t xml:space="preserve">tog </w:t>
      </w:r>
      <w:r w:rsidRPr="00EF0F4E">
        <w:t>državnog područja.</w:t>
      </w:r>
    </w:p>
    <w:p w14:paraId="42EDD7F9" w14:textId="77777777" w:rsidR="001F540E" w:rsidRPr="00EF0F4E" w:rsidRDefault="001F540E" w:rsidP="005034EA">
      <w:pPr>
        <w:rPr>
          <w:rFonts w:eastAsia="EUAlbertina-Regular-Identity-H"/>
        </w:rPr>
      </w:pPr>
    </w:p>
    <w:p w14:paraId="39833962" w14:textId="626B20FB" w:rsidR="001F540E" w:rsidRPr="00EF0F4E" w:rsidRDefault="00A9171D" w:rsidP="005B6AD8">
      <w:pPr>
        <w:rPr>
          <w:rFonts w:eastAsia="EUAlbertina-Regular-Identity-H"/>
        </w:rPr>
      </w:pPr>
      <w:r w:rsidRPr="00EF0F4E">
        <w:br w:type="page"/>
      </w:r>
      <w:r w:rsidR="001F540E" w:rsidRPr="00EF0F4E">
        <w:lastRenderedPageBreak/>
        <w:t>3.</w:t>
      </w:r>
      <w:r w:rsidR="001F540E" w:rsidRPr="00EF0F4E">
        <w:tab/>
        <w:t>Ništa u ovom Sporazumu ne sprečava stranku da na nediskriminirajući način uvede poreze, davanja, carine, naknade i</w:t>
      </w:r>
      <w:r w:rsidR="000B4F5F" w:rsidRPr="00EF0F4E">
        <w:t>li</w:t>
      </w:r>
      <w:r w:rsidR="001F540E" w:rsidRPr="00EF0F4E">
        <w:t xml:space="preserve"> pristojbe za gorivo dobavljeno na njezinu državnom području za upotrebu u zrakoplovu zračnog prijevoznika koji obavlja prijevoz između dviju točaka </w:t>
      </w:r>
      <w:r w:rsidR="000B4F5F" w:rsidRPr="00EF0F4E">
        <w:t xml:space="preserve">koje se nalaze </w:t>
      </w:r>
      <w:r w:rsidR="001F540E" w:rsidRPr="00EF0F4E">
        <w:t>na njezinu državnom području.</w:t>
      </w:r>
    </w:p>
    <w:p w14:paraId="7A3D3AD7" w14:textId="77777777" w:rsidR="001F540E" w:rsidRPr="00EF0F4E" w:rsidRDefault="001F540E" w:rsidP="005034EA">
      <w:pPr>
        <w:rPr>
          <w:rFonts w:eastAsia="EUAlbertina-Regular-Identity-H"/>
        </w:rPr>
      </w:pPr>
    </w:p>
    <w:p w14:paraId="1A074CEF" w14:textId="1F917A26" w:rsidR="001F540E" w:rsidRPr="00EF0F4E" w:rsidRDefault="001F540E" w:rsidP="005034EA">
      <w:pPr>
        <w:rPr>
          <w:rFonts w:eastAsia="EUAlbertina-Regular-Identity-H"/>
        </w:rPr>
      </w:pPr>
      <w:r w:rsidRPr="00EF0F4E">
        <w:t>4.</w:t>
      </w:r>
      <w:r w:rsidRPr="00EF0F4E">
        <w:tab/>
        <w:t xml:space="preserve">Uobičajena oprema koja se nalazi u zrakoplovu, kao i materijal, zalihe i rezervni dijelovi iz stavaka 1. i 2. koji se obično drže u zrakoplovu čiji je operator zračni prijevoznik iz jedne stranke može se istovariti na državnom području druge stranke samo uz prethodno odobrenje carinskih tijela te stranke </w:t>
      </w:r>
      <w:r w:rsidR="000B4F5F" w:rsidRPr="00EF0F4E">
        <w:t>i može se</w:t>
      </w:r>
      <w:r w:rsidRPr="00EF0F4E">
        <w:t xml:space="preserve"> zahtijevati da se čuvaju pod nadzorom ili kontrolom tih tijela, do njihova ponovnog izvoza ili </w:t>
      </w:r>
      <w:r w:rsidR="000B4F5F" w:rsidRPr="00EF0F4E">
        <w:t>raspolaganja njima</w:t>
      </w:r>
      <w:r w:rsidRPr="00EF0F4E">
        <w:t xml:space="preserve"> na </w:t>
      </w:r>
      <w:r w:rsidR="002335BB" w:rsidRPr="00EF0F4E">
        <w:t xml:space="preserve">neki </w:t>
      </w:r>
      <w:r w:rsidRPr="00EF0F4E">
        <w:t>drugi način u skladu s carinskim propisima.</w:t>
      </w:r>
    </w:p>
    <w:p w14:paraId="251F25FF" w14:textId="77777777" w:rsidR="001F540E" w:rsidRPr="00EF0F4E" w:rsidRDefault="001F540E" w:rsidP="005034EA">
      <w:pPr>
        <w:rPr>
          <w:rFonts w:eastAsia="EUAlbertina-Regular-Identity-H"/>
        </w:rPr>
      </w:pPr>
    </w:p>
    <w:p w14:paraId="370171D1" w14:textId="48260257" w:rsidR="001F540E" w:rsidRPr="00EF0F4E" w:rsidRDefault="001F540E" w:rsidP="00736055">
      <w:pPr>
        <w:rPr>
          <w:rFonts w:eastAsia="EUAlbertina-Regular-Identity-H"/>
        </w:rPr>
      </w:pPr>
      <w:r w:rsidRPr="00EF0F4E">
        <w:t>5.</w:t>
      </w:r>
      <w:r w:rsidRPr="00EF0F4E">
        <w:tab/>
        <w:t>Iz</w:t>
      </w:r>
      <w:r w:rsidR="00736055" w:rsidRPr="00EF0F4E">
        <w:t>uzeća</w:t>
      </w:r>
      <w:r w:rsidRPr="00EF0F4E">
        <w:t xml:space="preserve"> </w:t>
      </w:r>
      <w:r w:rsidR="000B4F5F" w:rsidRPr="00EF0F4E">
        <w:t>predviđen</w:t>
      </w:r>
      <w:r w:rsidR="00736055" w:rsidRPr="00EF0F4E">
        <w:t>a</w:t>
      </w:r>
      <w:r w:rsidR="000B4F5F" w:rsidRPr="00EF0F4E">
        <w:t xml:space="preserve"> </w:t>
      </w:r>
      <w:r w:rsidRPr="00EF0F4E">
        <w:t xml:space="preserve">u ovom članku </w:t>
      </w:r>
      <w:r w:rsidR="000B4F5F" w:rsidRPr="00EF0F4E">
        <w:t>dostupn</w:t>
      </w:r>
      <w:r w:rsidR="00736055" w:rsidRPr="00EF0F4E">
        <w:t>a</w:t>
      </w:r>
      <w:r w:rsidR="000B4F5F" w:rsidRPr="00EF0F4E">
        <w:t xml:space="preserve"> su</w:t>
      </w:r>
      <w:r w:rsidRPr="00EF0F4E">
        <w:t xml:space="preserve"> i kad </w:t>
      </w:r>
      <w:r w:rsidR="000B4F5F" w:rsidRPr="00EF0F4E">
        <w:t xml:space="preserve">su </w:t>
      </w:r>
      <w:r w:rsidRPr="00EF0F4E">
        <w:t xml:space="preserve">zračni prijevoznici iz jedne stranke </w:t>
      </w:r>
      <w:r w:rsidR="000B4F5F" w:rsidRPr="00EF0F4E">
        <w:t>sklopili</w:t>
      </w:r>
      <w:r w:rsidRPr="00EF0F4E">
        <w:t xml:space="preserve"> s drugim zračnim prijevoznikom, koji </w:t>
      </w:r>
      <w:r w:rsidR="000B4F5F" w:rsidRPr="00EF0F4E">
        <w:t xml:space="preserve">se </w:t>
      </w:r>
      <w:r w:rsidRPr="00EF0F4E">
        <w:t>koristi sličn</w:t>
      </w:r>
      <w:r w:rsidR="000B4F5F" w:rsidRPr="00EF0F4E">
        <w:t>im</w:t>
      </w:r>
      <w:r w:rsidRPr="00EF0F4E">
        <w:t xml:space="preserve"> iz</w:t>
      </w:r>
      <w:r w:rsidR="00736055" w:rsidRPr="00EF0F4E">
        <w:t>uzećima</w:t>
      </w:r>
      <w:r w:rsidRPr="00EF0F4E">
        <w:t xml:space="preserve"> koje je dodijelila druga stranka, </w:t>
      </w:r>
      <w:r w:rsidR="002335BB" w:rsidRPr="00EF0F4E">
        <w:t>ugovor o najmu</w:t>
      </w:r>
      <w:r w:rsidRPr="00EF0F4E">
        <w:t xml:space="preserve"> ili prijenos</w:t>
      </w:r>
      <w:r w:rsidR="002335BB" w:rsidRPr="00EF0F4E">
        <w:t>u</w:t>
      </w:r>
      <w:r w:rsidRPr="00EF0F4E">
        <w:t xml:space="preserve"> artikala </w:t>
      </w:r>
      <w:r w:rsidR="000B4F5F" w:rsidRPr="00EF0F4E">
        <w:t>iz</w:t>
      </w:r>
      <w:r w:rsidRPr="00EF0F4E">
        <w:t xml:space="preserve"> stav</w:t>
      </w:r>
      <w:r w:rsidR="000B4F5F" w:rsidRPr="00EF0F4E">
        <w:t>ak</w:t>
      </w:r>
      <w:r w:rsidR="002335BB" w:rsidRPr="00EF0F4E">
        <w:t>a</w:t>
      </w:r>
      <w:r w:rsidRPr="00EF0F4E">
        <w:t xml:space="preserve"> 1. i 2. na državnom području druge stranke.</w:t>
      </w:r>
    </w:p>
    <w:p w14:paraId="4D783205" w14:textId="77777777" w:rsidR="001F540E" w:rsidRPr="00EF0F4E" w:rsidRDefault="001F540E" w:rsidP="005034EA">
      <w:pPr>
        <w:rPr>
          <w:rFonts w:eastAsia="EUAlbertina-Regular-Identity-H"/>
        </w:rPr>
      </w:pPr>
    </w:p>
    <w:p w14:paraId="1723D484" w14:textId="7FC744B6" w:rsidR="001F540E" w:rsidRPr="00EF0F4E" w:rsidRDefault="001F540E" w:rsidP="005B6AD8">
      <w:pPr>
        <w:rPr>
          <w:rFonts w:eastAsia="EUAlbertina-Regular-Identity-H"/>
        </w:rPr>
      </w:pPr>
      <w:r w:rsidRPr="00EF0F4E">
        <w:t>6.</w:t>
      </w:r>
      <w:r w:rsidRPr="00EF0F4E">
        <w:tab/>
        <w:t xml:space="preserve">Ništa u ovom Sporazumu ne sprečava stranku da uvede poreze, davanja, carine, </w:t>
      </w:r>
      <w:r w:rsidR="005B6AD8" w:rsidRPr="00EF0F4E">
        <w:t xml:space="preserve">naknade ili </w:t>
      </w:r>
      <w:r w:rsidRPr="00EF0F4E">
        <w:t xml:space="preserve">pristojbe za robu koja se prodaje putnicima, a koja nije namijenjena za potrošnju u zrakoplovu, na dijelu </w:t>
      </w:r>
      <w:r w:rsidR="00FF47C0" w:rsidRPr="00EF0F4E">
        <w:t xml:space="preserve">usluge </w:t>
      </w:r>
      <w:r w:rsidRPr="00EF0F4E">
        <w:t>zračnog prijevoza između dviju točaka</w:t>
      </w:r>
      <w:r w:rsidR="00FF47C0" w:rsidRPr="00EF0F4E">
        <w:t xml:space="preserve"> koje se nalaze na</w:t>
      </w:r>
      <w:r w:rsidRPr="00EF0F4E">
        <w:t xml:space="preserve"> njezin</w:t>
      </w:r>
      <w:r w:rsidR="00FF47C0" w:rsidRPr="00EF0F4E">
        <w:t>u</w:t>
      </w:r>
      <w:r w:rsidRPr="00EF0F4E">
        <w:t xml:space="preserve"> državno</w:t>
      </w:r>
      <w:r w:rsidR="00FF47C0" w:rsidRPr="00EF0F4E">
        <w:t>m</w:t>
      </w:r>
      <w:r w:rsidRPr="00EF0F4E">
        <w:t xml:space="preserve"> područj</w:t>
      </w:r>
      <w:r w:rsidR="00FF47C0" w:rsidRPr="00EF0F4E">
        <w:t>u</w:t>
      </w:r>
      <w:r w:rsidRPr="00EF0F4E">
        <w:t xml:space="preserve"> na kojima je dopušteno ukrcavanje i</w:t>
      </w:r>
      <w:r w:rsidR="002335BB" w:rsidRPr="00EF0F4E">
        <w:t>li</w:t>
      </w:r>
      <w:r w:rsidRPr="00EF0F4E">
        <w:t xml:space="preserve"> iskrcavanje.</w:t>
      </w:r>
    </w:p>
    <w:p w14:paraId="549C989B" w14:textId="77777777" w:rsidR="001F540E" w:rsidRPr="00EF0F4E" w:rsidRDefault="001F540E" w:rsidP="005034EA">
      <w:pPr>
        <w:rPr>
          <w:rFonts w:eastAsia="EUAlbertina-Regular-Identity-H"/>
        </w:rPr>
      </w:pPr>
    </w:p>
    <w:p w14:paraId="1697452F" w14:textId="76BAACD1" w:rsidR="001F540E" w:rsidRPr="00EF0F4E" w:rsidRDefault="001F540E" w:rsidP="005034EA">
      <w:pPr>
        <w:rPr>
          <w:rFonts w:eastAsia="EUAlbertina-Regular-Identity-H"/>
        </w:rPr>
      </w:pPr>
      <w:r w:rsidRPr="00EF0F4E">
        <w:t>7.</w:t>
      </w:r>
      <w:r w:rsidRPr="00EF0F4E">
        <w:tab/>
        <w:t xml:space="preserve">Prtljaga i teret u izravnom tranzitu preko državnog područja stranke izuzimaju se od poreza, carina, naknada i </w:t>
      </w:r>
      <w:r w:rsidR="00FF47C0" w:rsidRPr="00EF0F4E">
        <w:t>drugih</w:t>
      </w:r>
      <w:r w:rsidRPr="00EF0F4E">
        <w:t xml:space="preserve"> sličnih pristojbi koji se ne temelje na trošku pružene usluge.</w:t>
      </w:r>
    </w:p>
    <w:p w14:paraId="4445CB81" w14:textId="77777777" w:rsidR="001F540E" w:rsidRPr="00EF0F4E" w:rsidRDefault="001F540E" w:rsidP="005034EA">
      <w:pPr>
        <w:rPr>
          <w:rFonts w:eastAsia="EUAlbertina-Regular-Identity-H"/>
        </w:rPr>
      </w:pPr>
    </w:p>
    <w:p w14:paraId="449CECE1" w14:textId="0BB61ED0" w:rsidR="001F540E" w:rsidRPr="00EF0F4E" w:rsidRDefault="00A9171D" w:rsidP="005034EA">
      <w:pPr>
        <w:rPr>
          <w:rFonts w:eastAsia="EUAlbertina-Regular-Identity-H"/>
        </w:rPr>
      </w:pPr>
      <w:r w:rsidRPr="00EF0F4E">
        <w:br w:type="page"/>
      </w:r>
      <w:r w:rsidR="001F540E" w:rsidRPr="00EF0F4E">
        <w:lastRenderedPageBreak/>
        <w:t>8.</w:t>
      </w:r>
      <w:r w:rsidR="001F540E" w:rsidRPr="00EF0F4E">
        <w:tab/>
        <w:t>Može se zahtijevati da se oprema i zalihe iz stavaka 1. i 2. čuvaju pod nadzorom ili kontrolom nadležnih tijela.</w:t>
      </w:r>
    </w:p>
    <w:p w14:paraId="5338457C" w14:textId="77777777" w:rsidR="001F540E" w:rsidRPr="00EF0F4E" w:rsidRDefault="001F540E" w:rsidP="005034EA">
      <w:pPr>
        <w:rPr>
          <w:rFonts w:eastAsia="EUAlbertina-Regular-Identity-H"/>
        </w:rPr>
      </w:pPr>
    </w:p>
    <w:p w14:paraId="30CE8668" w14:textId="313F4B59" w:rsidR="001F540E" w:rsidRPr="00EF0F4E" w:rsidRDefault="001F540E" w:rsidP="005034EA">
      <w:pPr>
        <w:rPr>
          <w:rFonts w:eastAsia="EUAlbertina-Regular-Identity-H"/>
        </w:rPr>
      </w:pPr>
      <w:r w:rsidRPr="00EF0F4E">
        <w:t>9.</w:t>
      </w:r>
      <w:r w:rsidRPr="00EF0F4E">
        <w:tab/>
        <w:t>Odredbe ovog Sporazuma ne utječu na područje por</w:t>
      </w:r>
      <w:r w:rsidR="00343C31" w:rsidRPr="00EF0F4E">
        <w:t>eza na dodanu vrijednost (PDV).</w:t>
      </w:r>
    </w:p>
    <w:p w14:paraId="7E070DE2" w14:textId="77777777" w:rsidR="001F540E" w:rsidRPr="00EF0F4E" w:rsidRDefault="001F540E" w:rsidP="005034EA">
      <w:pPr>
        <w:rPr>
          <w:rFonts w:eastAsia="EUAlbertina-Regular-Identity-H"/>
        </w:rPr>
      </w:pPr>
    </w:p>
    <w:p w14:paraId="6FAC8997" w14:textId="7C81E380" w:rsidR="001F540E" w:rsidRPr="00EF0F4E" w:rsidRDefault="001F540E" w:rsidP="00EA3193">
      <w:pPr>
        <w:rPr>
          <w:rFonts w:eastAsia="EUAlbertina-Regular-Identity-H"/>
        </w:rPr>
      </w:pPr>
      <w:r w:rsidRPr="00EF0F4E">
        <w:t>10.</w:t>
      </w:r>
      <w:r w:rsidRPr="00EF0F4E">
        <w:tab/>
        <w:t>Ov</w:t>
      </w:r>
      <w:r w:rsidR="00E10699" w:rsidRPr="00EF0F4E">
        <w:t>im se</w:t>
      </w:r>
      <w:r w:rsidRPr="00EF0F4E">
        <w:t xml:space="preserve"> Sporazum</w:t>
      </w:r>
      <w:r w:rsidR="00E10699" w:rsidRPr="00EF0F4E">
        <w:t>om</w:t>
      </w:r>
      <w:r w:rsidRPr="00EF0F4E">
        <w:t xml:space="preserve"> ne </w:t>
      </w:r>
      <w:r w:rsidR="00E10699" w:rsidRPr="00EF0F4E">
        <w:t>dovode u pitanje</w:t>
      </w:r>
      <w:r w:rsidRPr="00EF0F4E">
        <w:t xml:space="preserve"> odredbe </w:t>
      </w:r>
      <w:r w:rsidR="00EA3193" w:rsidRPr="00EF0F4E">
        <w:t>sporazumâ</w:t>
      </w:r>
      <w:r w:rsidRPr="00EF0F4E">
        <w:t xml:space="preserve"> između država članica EU-a i Armenije o izbjegavanju dvostrukog oporezivanja dohotka i kapitala.</w:t>
      </w:r>
    </w:p>
    <w:p w14:paraId="04E83D34" w14:textId="77777777" w:rsidR="00752C75" w:rsidRPr="00EF0F4E" w:rsidRDefault="00752C75" w:rsidP="005034EA"/>
    <w:p w14:paraId="5C80AAE3" w14:textId="77777777" w:rsidR="001F540E" w:rsidRPr="00EF0F4E" w:rsidRDefault="001F540E" w:rsidP="005034EA"/>
    <w:p w14:paraId="4F28ACBE" w14:textId="77777777" w:rsidR="001F540E" w:rsidRPr="00EF0F4E" w:rsidRDefault="001F540E" w:rsidP="00A9171D">
      <w:pPr>
        <w:jc w:val="center"/>
      </w:pPr>
      <w:r w:rsidRPr="00EF0F4E">
        <w:t>ČLANAK 11.</w:t>
      </w:r>
    </w:p>
    <w:p w14:paraId="6677CC8A" w14:textId="77777777" w:rsidR="001F540E" w:rsidRPr="00EF0F4E" w:rsidRDefault="001F540E" w:rsidP="00A9171D">
      <w:pPr>
        <w:jc w:val="center"/>
      </w:pPr>
    </w:p>
    <w:p w14:paraId="1CEEA9F8" w14:textId="77777777" w:rsidR="001F540E" w:rsidRPr="00EF0F4E" w:rsidRDefault="001F540E" w:rsidP="00A9171D">
      <w:pPr>
        <w:jc w:val="center"/>
      </w:pPr>
      <w:r w:rsidRPr="00EF0F4E">
        <w:t>Korisničke naknade</w:t>
      </w:r>
    </w:p>
    <w:p w14:paraId="0AFB4EC9" w14:textId="77777777" w:rsidR="001F540E" w:rsidRPr="00EF0F4E" w:rsidRDefault="001F540E" w:rsidP="00A9171D">
      <w:pPr>
        <w:jc w:val="center"/>
      </w:pPr>
    </w:p>
    <w:p w14:paraId="660A37A1" w14:textId="6537974A" w:rsidR="001F540E" w:rsidRPr="00EF0F4E" w:rsidRDefault="001F540E" w:rsidP="009A112A">
      <w:pPr>
        <w:rPr>
          <w:rFonts w:eastAsia="EUAlbertina-Regular-Identity-H"/>
        </w:rPr>
      </w:pPr>
      <w:r w:rsidRPr="00EF0F4E">
        <w:t>1.</w:t>
      </w:r>
      <w:r w:rsidRPr="00EF0F4E">
        <w:tab/>
      </w:r>
      <w:r w:rsidR="00FF47C0" w:rsidRPr="00EF0F4E">
        <w:t>Podložno</w:t>
      </w:r>
      <w:r w:rsidRPr="00EF0F4E">
        <w:t xml:space="preserve"> prijelaznim odredbama iz Priloga I. stranke </w:t>
      </w:r>
      <w:r w:rsidR="00FF47C0" w:rsidRPr="00EF0F4E">
        <w:t>osiguravaju</w:t>
      </w:r>
      <w:r w:rsidRPr="00EF0F4E">
        <w:t xml:space="preserve"> da njihovo relevantno zakonodavstvo, pravila ili postupci budu usklađeni s regulatornim zahtjevima i standardima koji se odnose na zračni prijevoz</w:t>
      </w:r>
      <w:r w:rsidR="00FF47C0" w:rsidRPr="00EF0F4E">
        <w:t xml:space="preserve"> utvrđeni</w:t>
      </w:r>
      <w:r w:rsidR="009A112A" w:rsidRPr="00EF0F4E">
        <w:t>ma</w:t>
      </w:r>
      <w:r w:rsidR="00FF47C0" w:rsidRPr="00EF0F4E">
        <w:t xml:space="preserve"> </w:t>
      </w:r>
      <w:r w:rsidRPr="00EF0F4E">
        <w:t>u dijelu A Priloga II.</w:t>
      </w:r>
    </w:p>
    <w:p w14:paraId="310507B0" w14:textId="77777777" w:rsidR="001F540E" w:rsidRPr="00EF0F4E" w:rsidRDefault="001F540E" w:rsidP="005034EA">
      <w:pPr>
        <w:rPr>
          <w:rFonts w:eastAsia="EUAlbertina-Regular-Identity-H"/>
        </w:rPr>
      </w:pPr>
    </w:p>
    <w:p w14:paraId="2904A981" w14:textId="24BEDE34" w:rsidR="001F540E" w:rsidRPr="00EF0F4E" w:rsidRDefault="001F540E" w:rsidP="00EA3193">
      <w:pPr>
        <w:rPr>
          <w:rFonts w:eastAsia="EUAlbertina-Regular-Identity-H"/>
        </w:rPr>
      </w:pPr>
      <w:r w:rsidRPr="00EF0F4E">
        <w:t>2.</w:t>
      </w:r>
      <w:r w:rsidRPr="00EF0F4E">
        <w:tab/>
        <w:t xml:space="preserve">Svaka stranka </w:t>
      </w:r>
      <w:r w:rsidR="00F261CA" w:rsidRPr="00EF0F4E">
        <w:t>osigurava</w:t>
      </w:r>
      <w:r w:rsidRPr="00EF0F4E">
        <w:t xml:space="preserve"> da su korisničke naknade koje njezina nadležna tijela </w:t>
      </w:r>
      <w:r w:rsidR="00EA3193" w:rsidRPr="00EF0F4E">
        <w:t xml:space="preserve">za korisničke naknade </w:t>
      </w:r>
      <w:r w:rsidRPr="00EF0F4E">
        <w:t xml:space="preserve">ili </w:t>
      </w:r>
      <w:r w:rsidR="00EA3193" w:rsidRPr="00EF0F4E">
        <w:t xml:space="preserve">nadležni </w:t>
      </w:r>
      <w:r w:rsidRPr="00EF0F4E">
        <w:t xml:space="preserve">subjekti </w:t>
      </w:r>
      <w:r w:rsidR="00EA3193" w:rsidRPr="00EF0F4E">
        <w:t xml:space="preserve">za korisničke naknade </w:t>
      </w:r>
      <w:r w:rsidRPr="00EF0F4E">
        <w:t>mogu uvesti zračnim prijevoznicima iz druge stranke za korištenje usluga</w:t>
      </w:r>
      <w:r w:rsidR="00F261CA" w:rsidRPr="00EF0F4E">
        <w:t xml:space="preserve">ma </w:t>
      </w:r>
      <w:r w:rsidRPr="00EF0F4E">
        <w:t>zračn</w:t>
      </w:r>
      <w:r w:rsidR="00F261CA" w:rsidRPr="00EF0F4E">
        <w:t>e</w:t>
      </w:r>
      <w:r w:rsidRPr="00EF0F4E">
        <w:t xml:space="preserve"> plovidb</w:t>
      </w:r>
      <w:r w:rsidR="00F261CA" w:rsidRPr="00EF0F4E">
        <w:t>e</w:t>
      </w:r>
      <w:r w:rsidRPr="00EF0F4E">
        <w:t xml:space="preserve"> i kontrole zračnog prometa povezane s troškovima i da nisu diskriminirajuće. U svakom se slučaju takve korisničke naknade ne smiju uvesti zračnim prijevoznicima iz druge stranke pod uvjetima koji su nepovoljniji od najpovoljnijih uvjeta koji su na raspolaganju bilo kojem drugom zračnom prijevozniku.</w:t>
      </w:r>
    </w:p>
    <w:p w14:paraId="32E7870A" w14:textId="77777777" w:rsidR="001F540E" w:rsidRPr="00EF0F4E" w:rsidRDefault="001F540E" w:rsidP="005034EA">
      <w:pPr>
        <w:rPr>
          <w:rFonts w:eastAsia="EUAlbertina-Regular-Identity-H"/>
        </w:rPr>
      </w:pPr>
    </w:p>
    <w:p w14:paraId="773467EA" w14:textId="0A46E0D5" w:rsidR="001F540E" w:rsidRPr="00EF0F4E" w:rsidRDefault="00A9171D" w:rsidP="00FF3B62">
      <w:pPr>
        <w:rPr>
          <w:rFonts w:eastAsia="EUAlbertina-Regular-Identity-H"/>
        </w:rPr>
      </w:pPr>
      <w:r w:rsidRPr="00EF0F4E">
        <w:br w:type="page"/>
      </w:r>
      <w:r w:rsidR="001F540E" w:rsidRPr="00EF0F4E">
        <w:lastRenderedPageBreak/>
        <w:t>3.</w:t>
      </w:r>
      <w:r w:rsidR="001F540E" w:rsidRPr="00EF0F4E">
        <w:tab/>
        <w:t xml:space="preserve">Svaka stranka osigurava da </w:t>
      </w:r>
      <w:r w:rsidR="00F261CA" w:rsidRPr="00EF0F4E">
        <w:t xml:space="preserve">su </w:t>
      </w:r>
      <w:r w:rsidR="001F540E" w:rsidRPr="00EF0F4E">
        <w:t xml:space="preserve">korisničke naknade koje njezina nadležna tijela </w:t>
      </w:r>
      <w:r w:rsidR="00EA3193" w:rsidRPr="00EF0F4E">
        <w:t xml:space="preserve">za korisničke naknade </w:t>
      </w:r>
      <w:r w:rsidR="001F540E" w:rsidRPr="00EF0F4E">
        <w:t xml:space="preserve">ili </w:t>
      </w:r>
      <w:r w:rsidR="00EA3193" w:rsidRPr="00EF0F4E">
        <w:t xml:space="preserve">nadležni </w:t>
      </w:r>
      <w:r w:rsidR="001F540E" w:rsidRPr="00EF0F4E">
        <w:t>subjekti</w:t>
      </w:r>
      <w:r w:rsidR="00396DDA" w:rsidRPr="00EF0F4E">
        <w:t xml:space="preserve"> </w:t>
      </w:r>
      <w:r w:rsidR="00EA3193" w:rsidRPr="00EF0F4E">
        <w:t>za korisničke naknade</w:t>
      </w:r>
      <w:r w:rsidR="001F540E" w:rsidRPr="00EF0F4E">
        <w:t xml:space="preserve"> mogu uvesti zračnim prijevoznicima iz druge stranke za korištenje </w:t>
      </w:r>
      <w:r w:rsidR="00F261CA" w:rsidRPr="00EF0F4E">
        <w:t xml:space="preserve">infrastrukture i usluga u </w:t>
      </w:r>
      <w:r w:rsidR="001F540E" w:rsidRPr="00EF0F4E">
        <w:t>zračn</w:t>
      </w:r>
      <w:r w:rsidR="00F261CA" w:rsidRPr="00EF0F4E">
        <w:t>im</w:t>
      </w:r>
      <w:r w:rsidR="001F540E" w:rsidRPr="00EF0F4E">
        <w:t xml:space="preserve"> luk</w:t>
      </w:r>
      <w:r w:rsidR="00F261CA" w:rsidRPr="00EF0F4E">
        <w:t>ama</w:t>
      </w:r>
      <w:r w:rsidR="001F540E" w:rsidRPr="00EF0F4E">
        <w:t xml:space="preserve">, </w:t>
      </w:r>
      <w:r w:rsidR="00F261CA" w:rsidRPr="00EF0F4E">
        <w:t xml:space="preserve">infrastrukture i </w:t>
      </w:r>
      <w:r w:rsidR="00396DDA" w:rsidRPr="00EF0F4E">
        <w:t>usluga</w:t>
      </w:r>
      <w:r w:rsidR="00F261CA" w:rsidRPr="00EF0F4E">
        <w:t xml:space="preserve"> za </w:t>
      </w:r>
      <w:r w:rsidR="001F540E" w:rsidRPr="00EF0F4E">
        <w:t>zaštit</w:t>
      </w:r>
      <w:r w:rsidR="00F261CA" w:rsidRPr="00EF0F4E">
        <w:t>u</w:t>
      </w:r>
      <w:r w:rsidR="001F540E" w:rsidRPr="00EF0F4E">
        <w:t xml:space="preserve"> zračnog prometa i povezan</w:t>
      </w:r>
      <w:r w:rsidR="00F261CA" w:rsidRPr="00EF0F4E">
        <w:t>e</w:t>
      </w:r>
      <w:r w:rsidR="001F540E" w:rsidRPr="00EF0F4E">
        <w:t xml:space="preserve"> </w:t>
      </w:r>
      <w:r w:rsidR="00F261CA" w:rsidRPr="00EF0F4E">
        <w:t>infrastrukture i povezanih</w:t>
      </w:r>
      <w:r w:rsidR="001F540E" w:rsidRPr="00EF0F4E">
        <w:t xml:space="preserve"> usluga, uz iznimku korisničkih naknada koje se naplaćuju za usluge opisane u članku 9. stavku 7., nisu nepravedno diskriminirajuće, da te korisničke naknade ne diskriminiraju na temelju državne pripadnosti te da se te korisničke naknade ravnopravno raspodjeljuju među kategorijama korisnika. Ne dovodeći u pitanje članak 16. stavak 1., te korisničke naknade odražava</w:t>
      </w:r>
      <w:r w:rsidR="00396DDA" w:rsidRPr="00EF0F4E">
        <w:t>ju</w:t>
      </w:r>
      <w:r w:rsidR="001F540E" w:rsidRPr="00EF0F4E">
        <w:t xml:space="preserve">, ali ne smiju premašiti, pune troškove koje </w:t>
      </w:r>
      <w:r w:rsidR="00EA3193" w:rsidRPr="00EF0F4E">
        <w:t xml:space="preserve">nadležna </w:t>
      </w:r>
      <w:r w:rsidR="001F540E" w:rsidRPr="00EF0F4E">
        <w:t xml:space="preserve">tijela </w:t>
      </w:r>
      <w:r w:rsidR="00EA3193" w:rsidRPr="00EF0F4E">
        <w:t xml:space="preserve">za korisničke naknade </w:t>
      </w:r>
      <w:r w:rsidR="001F540E" w:rsidRPr="00EF0F4E">
        <w:t xml:space="preserve">ili </w:t>
      </w:r>
      <w:r w:rsidR="00EA3193" w:rsidRPr="00EF0F4E">
        <w:t xml:space="preserve">nadležni </w:t>
      </w:r>
      <w:r w:rsidR="001F540E" w:rsidRPr="00EF0F4E">
        <w:t>subjekti</w:t>
      </w:r>
      <w:r w:rsidR="00F261CA" w:rsidRPr="00EF0F4E">
        <w:t xml:space="preserve"> za korisničke naknade </w:t>
      </w:r>
      <w:r w:rsidR="001F540E" w:rsidRPr="00EF0F4E">
        <w:t xml:space="preserve">imaju za osiguravanje odgovarajuće </w:t>
      </w:r>
      <w:r w:rsidR="00F261CA" w:rsidRPr="00EF0F4E">
        <w:t xml:space="preserve">infrastrukture i pružanje usluga u </w:t>
      </w:r>
      <w:r w:rsidR="001F540E" w:rsidRPr="00EF0F4E">
        <w:t>zračn</w:t>
      </w:r>
      <w:r w:rsidR="00F261CA" w:rsidRPr="00EF0F4E">
        <w:t>im</w:t>
      </w:r>
      <w:r w:rsidR="001F540E" w:rsidRPr="00EF0F4E">
        <w:t xml:space="preserve"> luk</w:t>
      </w:r>
      <w:r w:rsidR="00F261CA" w:rsidRPr="00EF0F4E">
        <w:t>ama te za osiguravanje infrastrukture i pružanje usluga za</w:t>
      </w:r>
      <w:r w:rsidR="001F540E" w:rsidRPr="00EF0F4E">
        <w:t xml:space="preserve"> zaštit</w:t>
      </w:r>
      <w:r w:rsidR="00F261CA" w:rsidRPr="00EF0F4E">
        <w:t>u</w:t>
      </w:r>
      <w:r w:rsidR="001F540E" w:rsidRPr="00EF0F4E">
        <w:t xml:space="preserve"> zračnog prometa u </w:t>
      </w:r>
      <w:r w:rsidR="00F261CA" w:rsidRPr="00EF0F4E">
        <w:t>toj</w:t>
      </w:r>
      <w:r w:rsidR="001F540E" w:rsidRPr="00EF0F4E">
        <w:t xml:space="preserve"> zračnoj luci ili u </w:t>
      </w:r>
      <w:r w:rsidR="00F261CA" w:rsidRPr="00EF0F4E">
        <w:t xml:space="preserve">tim </w:t>
      </w:r>
      <w:r w:rsidR="001F540E" w:rsidRPr="00EF0F4E">
        <w:t xml:space="preserve">zračnim lukama u </w:t>
      </w:r>
      <w:r w:rsidR="00FF3B62" w:rsidRPr="00EF0F4E">
        <w:t xml:space="preserve">kojoj ili u </w:t>
      </w:r>
      <w:r w:rsidR="001F540E" w:rsidRPr="00EF0F4E">
        <w:t xml:space="preserve">kojima se primjenjuje zajednički sustav naplate. Te korisničke naknade mogu obuhvaćati razuman prinos na aktivu, nakon amortizacije. Objekti i usluge za koje se naplaćuju korisničke naknade </w:t>
      </w:r>
      <w:r w:rsidR="007C15AA" w:rsidRPr="00EF0F4E">
        <w:t xml:space="preserve">stavljaju se na raspolaganje i </w:t>
      </w:r>
      <w:r w:rsidR="001F540E" w:rsidRPr="00EF0F4E">
        <w:t xml:space="preserve">pružaju se na učinkovitoj i ekonomičnoj osnovi. U svakom se slučaju te korisničke naknade primjenjuju na zračne prijevoznike iz druge stranke pod uvjetima koji nisu nepovoljniji od najpovoljnijih uvjeta koji su na raspolaganju bilo kojem drugom zračnom prijevozniku u trenutku primjene </w:t>
      </w:r>
      <w:r w:rsidR="00FF3B62" w:rsidRPr="00EF0F4E">
        <w:t xml:space="preserve">korisničkih </w:t>
      </w:r>
      <w:r w:rsidR="001F540E" w:rsidRPr="00EF0F4E">
        <w:t>naknada.</w:t>
      </w:r>
    </w:p>
    <w:p w14:paraId="308381AE" w14:textId="77777777" w:rsidR="001F540E" w:rsidRPr="00EF0F4E" w:rsidRDefault="001F540E" w:rsidP="005034EA">
      <w:pPr>
        <w:rPr>
          <w:rFonts w:eastAsia="EUAlbertina-Regular-Identity-H"/>
        </w:rPr>
      </w:pPr>
    </w:p>
    <w:p w14:paraId="4012CBD9" w14:textId="1ED8A3D4" w:rsidR="001F540E" w:rsidRPr="00EF0F4E" w:rsidRDefault="001F540E" w:rsidP="00FF3B62">
      <w:pPr>
        <w:rPr>
          <w:rFonts w:eastAsia="EUAlbertina-Regular-Identity-H"/>
        </w:rPr>
      </w:pPr>
      <w:r w:rsidRPr="00EF0F4E">
        <w:t>4.</w:t>
      </w:r>
      <w:r w:rsidRPr="00EF0F4E">
        <w:tab/>
        <w:t xml:space="preserve">Svaka stranka zahtijeva od </w:t>
      </w:r>
      <w:r w:rsidR="00EA3193" w:rsidRPr="00EF0F4E">
        <w:t xml:space="preserve">nadležnih </w:t>
      </w:r>
      <w:r w:rsidRPr="00EF0F4E">
        <w:t xml:space="preserve">tijela </w:t>
      </w:r>
      <w:r w:rsidR="00EA3193" w:rsidRPr="00EF0F4E">
        <w:t xml:space="preserve">za korisničke naknade </w:t>
      </w:r>
      <w:r w:rsidRPr="00EF0F4E">
        <w:t xml:space="preserve">ili </w:t>
      </w:r>
      <w:r w:rsidR="00EA3193" w:rsidRPr="00EF0F4E">
        <w:t xml:space="preserve">nadležnih </w:t>
      </w:r>
      <w:r w:rsidRPr="00EF0F4E">
        <w:t>subjekata</w:t>
      </w:r>
      <w:r w:rsidR="005145AD" w:rsidRPr="00EF0F4E">
        <w:t xml:space="preserve"> za korisničke naknade </w:t>
      </w:r>
      <w:r w:rsidRPr="00EF0F4E">
        <w:t xml:space="preserve">na svojem državnom području i </w:t>
      </w:r>
      <w:r w:rsidR="00FF3B62" w:rsidRPr="00EF0F4E">
        <w:t xml:space="preserve">od </w:t>
      </w:r>
      <w:r w:rsidRPr="00EF0F4E">
        <w:t xml:space="preserve">zračnih prijevoznika koji </w:t>
      </w:r>
      <w:r w:rsidR="005145AD" w:rsidRPr="00EF0F4E">
        <w:t xml:space="preserve">se </w:t>
      </w:r>
      <w:r w:rsidRPr="00EF0F4E">
        <w:t>koriste uslug</w:t>
      </w:r>
      <w:r w:rsidR="005145AD" w:rsidRPr="00EF0F4E">
        <w:t>ama</w:t>
      </w:r>
      <w:r w:rsidRPr="00EF0F4E">
        <w:t xml:space="preserve"> i objekt</w:t>
      </w:r>
      <w:r w:rsidR="005145AD" w:rsidRPr="00EF0F4E">
        <w:t>ima</w:t>
      </w:r>
      <w:r w:rsidRPr="00EF0F4E">
        <w:t xml:space="preserve"> da provode savjetovanja i razmjenjuju informacije</w:t>
      </w:r>
      <w:r w:rsidR="005145AD" w:rsidRPr="00EF0F4E">
        <w:t xml:space="preserve"> koji su potrebni</w:t>
      </w:r>
      <w:r w:rsidRPr="00EF0F4E">
        <w:t xml:space="preserve"> kako bi se omogućil</w:t>
      </w:r>
      <w:r w:rsidR="00FF3B62" w:rsidRPr="00EF0F4E">
        <w:t>a</w:t>
      </w:r>
      <w:r w:rsidRPr="00EF0F4E">
        <w:t xml:space="preserve"> točn</w:t>
      </w:r>
      <w:r w:rsidR="00FF3B62" w:rsidRPr="00EF0F4E">
        <w:t>a</w:t>
      </w:r>
      <w:r w:rsidRPr="00EF0F4E">
        <w:t xml:space="preserve"> procjen</w:t>
      </w:r>
      <w:r w:rsidR="00FF3B62" w:rsidRPr="00EF0F4E">
        <w:t>a</w:t>
      </w:r>
      <w:r w:rsidRPr="00EF0F4E">
        <w:t xml:space="preserve"> opravdanosti korisničkih naknada u skladu s načelima </w:t>
      </w:r>
      <w:r w:rsidR="00FF3B62" w:rsidRPr="00EF0F4E">
        <w:t>utvrđenima u</w:t>
      </w:r>
      <w:r w:rsidRPr="00EF0F4E">
        <w:t xml:space="preserve"> stav</w:t>
      </w:r>
      <w:r w:rsidR="00FF3B62" w:rsidRPr="00EF0F4E">
        <w:t>cima</w:t>
      </w:r>
      <w:r w:rsidRPr="00EF0F4E">
        <w:t xml:space="preserve"> 2. i 3. Svaka stranka </w:t>
      </w:r>
      <w:r w:rsidR="005145AD" w:rsidRPr="00EF0F4E">
        <w:t>osigurava</w:t>
      </w:r>
      <w:r w:rsidRPr="00EF0F4E">
        <w:t xml:space="preserve"> da </w:t>
      </w:r>
      <w:r w:rsidR="00EA3193" w:rsidRPr="00EF0F4E">
        <w:t xml:space="preserve">nadležna </w:t>
      </w:r>
      <w:r w:rsidRPr="00EF0F4E">
        <w:t xml:space="preserve">tijela </w:t>
      </w:r>
      <w:r w:rsidR="00EA3193" w:rsidRPr="00EF0F4E">
        <w:t xml:space="preserve">za korisničke naknade </w:t>
      </w:r>
      <w:r w:rsidRPr="00EF0F4E">
        <w:t xml:space="preserve">ili </w:t>
      </w:r>
      <w:r w:rsidR="00EA3193" w:rsidRPr="00EF0F4E">
        <w:t xml:space="preserve">nadležni </w:t>
      </w:r>
      <w:r w:rsidRPr="00EF0F4E">
        <w:t>subjekti</w:t>
      </w:r>
      <w:r w:rsidR="005145AD" w:rsidRPr="00EF0F4E">
        <w:t xml:space="preserve"> za korisničke naknade u primjerenom roku obavijeste korisnike</w:t>
      </w:r>
      <w:r w:rsidRPr="00EF0F4E">
        <w:t xml:space="preserve"> o svakom prijedlogu za </w:t>
      </w:r>
      <w:r w:rsidR="005145AD" w:rsidRPr="00EF0F4E">
        <w:t>izmjene</w:t>
      </w:r>
      <w:r w:rsidRPr="00EF0F4E">
        <w:t xml:space="preserve"> korisničkih naknada kako bi se korisnicima omogućilo da </w:t>
      </w:r>
      <w:r w:rsidR="005145AD" w:rsidRPr="00EF0F4E">
        <w:t>izraze</w:t>
      </w:r>
      <w:r w:rsidRPr="00EF0F4E">
        <w:t xml:space="preserve"> svoje mišljenje i </w:t>
      </w:r>
      <w:r w:rsidR="005145AD" w:rsidRPr="00EF0F4E">
        <w:t>iznesu primjedbe</w:t>
      </w:r>
      <w:r w:rsidRPr="00EF0F4E">
        <w:t xml:space="preserve"> prije </w:t>
      </w:r>
      <w:r w:rsidR="00FF3B62" w:rsidRPr="00EF0F4E">
        <w:t xml:space="preserve">provedbe </w:t>
      </w:r>
      <w:r w:rsidRPr="00EF0F4E">
        <w:t>promjena.</w:t>
      </w:r>
    </w:p>
    <w:p w14:paraId="5B0DB775" w14:textId="77777777" w:rsidR="00752C75" w:rsidRPr="00EF0F4E" w:rsidRDefault="00752C75" w:rsidP="005034EA"/>
    <w:p w14:paraId="3843DAB9" w14:textId="77777777" w:rsidR="001F540E" w:rsidRPr="00EF0F4E" w:rsidRDefault="001F540E" w:rsidP="005034EA"/>
    <w:p w14:paraId="1E2AAF2B" w14:textId="7D7334FC" w:rsidR="001F540E" w:rsidRPr="00EF0F4E" w:rsidRDefault="00A9171D" w:rsidP="00A9171D">
      <w:pPr>
        <w:jc w:val="center"/>
      </w:pPr>
      <w:r w:rsidRPr="00EF0F4E">
        <w:br w:type="page"/>
      </w:r>
      <w:r w:rsidR="001F540E" w:rsidRPr="00EF0F4E">
        <w:lastRenderedPageBreak/>
        <w:t>ČLANAK 12.</w:t>
      </w:r>
    </w:p>
    <w:p w14:paraId="668ED4CB" w14:textId="77777777" w:rsidR="001F540E" w:rsidRPr="00EF0F4E" w:rsidRDefault="001F540E" w:rsidP="00A9171D">
      <w:pPr>
        <w:jc w:val="center"/>
      </w:pPr>
    </w:p>
    <w:p w14:paraId="1086573A" w14:textId="77777777" w:rsidR="001F540E" w:rsidRPr="00EF0F4E" w:rsidRDefault="001F540E" w:rsidP="00A9171D">
      <w:pPr>
        <w:jc w:val="center"/>
      </w:pPr>
      <w:r w:rsidRPr="00EF0F4E">
        <w:t>Tarife i vozarine zračnog prijevoza</w:t>
      </w:r>
    </w:p>
    <w:p w14:paraId="0CCCF9A1" w14:textId="77777777" w:rsidR="001F540E" w:rsidRPr="00EF0F4E" w:rsidRDefault="001F540E" w:rsidP="00A9171D">
      <w:pPr>
        <w:jc w:val="center"/>
      </w:pPr>
    </w:p>
    <w:p w14:paraId="2E9159C0" w14:textId="5EEDA203" w:rsidR="001F540E" w:rsidRPr="00EF0F4E" w:rsidRDefault="001F540E" w:rsidP="005034EA">
      <w:r w:rsidRPr="00EF0F4E">
        <w:t>1.</w:t>
      </w:r>
      <w:r w:rsidRPr="00EF0F4E">
        <w:tab/>
        <w:t>S</w:t>
      </w:r>
      <w:r w:rsidR="00E10699" w:rsidRPr="00EF0F4E">
        <w:t>vaka s</w:t>
      </w:r>
      <w:r w:rsidRPr="00EF0F4E">
        <w:t>trank</w:t>
      </w:r>
      <w:r w:rsidR="00E10699" w:rsidRPr="00EF0F4E">
        <w:t>a</w:t>
      </w:r>
      <w:r w:rsidRPr="00EF0F4E">
        <w:t xml:space="preserve"> dopušta da zračni prijevoznici </w:t>
      </w:r>
      <w:r w:rsidR="005145AD" w:rsidRPr="00EF0F4E">
        <w:t xml:space="preserve">iz </w:t>
      </w:r>
      <w:r w:rsidR="00E10699" w:rsidRPr="00EF0F4E">
        <w:t xml:space="preserve">stranaka </w:t>
      </w:r>
      <w:r w:rsidRPr="00EF0F4E">
        <w:t>slobodno određuju tarife i vozarine zračnog prijevoza na temelju slobodnog i poštenog tržišnog natjecanja.</w:t>
      </w:r>
    </w:p>
    <w:p w14:paraId="192CE070" w14:textId="77777777" w:rsidR="001F540E" w:rsidRPr="00EF0F4E" w:rsidRDefault="001F540E" w:rsidP="005034EA"/>
    <w:p w14:paraId="69AAD950" w14:textId="3B7FAB9C" w:rsidR="001F540E" w:rsidRPr="00EF0F4E" w:rsidRDefault="001F540E" w:rsidP="001B56B6">
      <w:r w:rsidRPr="00EF0F4E">
        <w:t>2.</w:t>
      </w:r>
      <w:r w:rsidRPr="00EF0F4E">
        <w:tab/>
        <w:t xml:space="preserve">Svaka stranka može </w:t>
      </w:r>
      <w:r w:rsidR="005145AD" w:rsidRPr="00EF0F4E">
        <w:t>zahtijevati, na nediskriminirjućoj osnovi, da zračni prijevoznici iz obiju stranaka na pojednostavnjenoj osnovi i</w:t>
      </w:r>
      <w:r w:rsidRPr="00EF0F4E">
        <w:t xml:space="preserve"> isključivo </w:t>
      </w:r>
      <w:r w:rsidR="005145AD" w:rsidRPr="00EF0F4E">
        <w:t xml:space="preserve">u </w:t>
      </w:r>
      <w:r w:rsidRPr="00EF0F4E">
        <w:t xml:space="preserve">informativne svrhe </w:t>
      </w:r>
      <w:r w:rsidR="005145AD" w:rsidRPr="00EF0F4E">
        <w:t xml:space="preserve">obavješćuju </w:t>
      </w:r>
      <w:r w:rsidRPr="00EF0F4E">
        <w:t xml:space="preserve">njezina nadležna tijela o tarifama i vozarinama zračnog prijevoza koje nude za usluge </w:t>
      </w:r>
      <w:r w:rsidR="005145AD" w:rsidRPr="00EF0F4E">
        <w:t>s polazištem</w:t>
      </w:r>
      <w:r w:rsidRPr="00EF0F4E">
        <w:t xml:space="preserve"> </w:t>
      </w:r>
      <w:r w:rsidR="00E26346" w:rsidRPr="00EF0F4E">
        <w:t>na</w:t>
      </w:r>
      <w:r w:rsidRPr="00EF0F4E">
        <w:t xml:space="preserve"> njezin</w:t>
      </w:r>
      <w:r w:rsidR="00E26346" w:rsidRPr="00EF0F4E">
        <w:t>u</w:t>
      </w:r>
      <w:r w:rsidRPr="00EF0F4E">
        <w:t xml:space="preserve"> državno</w:t>
      </w:r>
      <w:r w:rsidR="00E26346" w:rsidRPr="00EF0F4E">
        <w:t>m</w:t>
      </w:r>
      <w:r w:rsidRPr="00EF0F4E">
        <w:t xml:space="preserve"> područj</w:t>
      </w:r>
      <w:r w:rsidR="00E26346" w:rsidRPr="00EF0F4E">
        <w:t>u</w:t>
      </w:r>
      <w:r w:rsidRPr="00EF0F4E">
        <w:t xml:space="preserve">. </w:t>
      </w:r>
      <w:r w:rsidR="005145AD" w:rsidRPr="00EF0F4E">
        <w:t xml:space="preserve">Od </w:t>
      </w:r>
      <w:r w:rsidRPr="00EF0F4E">
        <w:t xml:space="preserve">zračnih prijevoznika </w:t>
      </w:r>
      <w:r w:rsidR="005145AD" w:rsidRPr="00EF0F4E">
        <w:t>može se zahtijevati da dostave tu obavijest najranije</w:t>
      </w:r>
      <w:r w:rsidRPr="00EF0F4E">
        <w:t xml:space="preserve"> </w:t>
      </w:r>
      <w:r w:rsidR="005145AD" w:rsidRPr="00EF0F4E">
        <w:t>u trenutku</w:t>
      </w:r>
      <w:r w:rsidRPr="00EF0F4E">
        <w:t xml:space="preserve"> početne ponude tarife odnosno vozarine zračnog prijevoza.</w:t>
      </w:r>
    </w:p>
    <w:p w14:paraId="5A5FCDD8" w14:textId="77777777" w:rsidR="001F540E" w:rsidRPr="00EF0F4E" w:rsidRDefault="001F540E" w:rsidP="005034EA"/>
    <w:p w14:paraId="2868B402" w14:textId="66FFB5A3" w:rsidR="001F540E" w:rsidRPr="00EF0F4E" w:rsidRDefault="001F540E" w:rsidP="00E26346">
      <w:r w:rsidRPr="00EF0F4E">
        <w:t>3.</w:t>
      </w:r>
      <w:r w:rsidRPr="00EF0F4E">
        <w:tab/>
        <w:t xml:space="preserve">Nadležna tijela mogu raspravljati o </w:t>
      </w:r>
      <w:r w:rsidR="005145AD" w:rsidRPr="00EF0F4E">
        <w:t>različitim pitanjima</w:t>
      </w:r>
      <w:r w:rsidRPr="00EF0F4E">
        <w:t xml:space="preserve"> kao što su</w:t>
      </w:r>
      <w:r w:rsidR="005145AD" w:rsidRPr="00EF0F4E">
        <w:t xml:space="preserve"> </w:t>
      </w:r>
      <w:r w:rsidRPr="00EF0F4E">
        <w:t xml:space="preserve">zahtjevi i postupci u pogledu obavješćivanja o tarifama i vozarinama zračnog prijevoza </w:t>
      </w:r>
      <w:r w:rsidR="00E26346" w:rsidRPr="00EF0F4E">
        <w:t>te</w:t>
      </w:r>
      <w:r w:rsidR="005145AD" w:rsidRPr="00EF0F4E">
        <w:t xml:space="preserve"> o tome jesu li</w:t>
      </w:r>
      <w:r w:rsidRPr="00EF0F4E">
        <w:t xml:space="preserve"> tarife i vozarine zračnog prijevoza neopravdane, nerazumne, diskriminirajuće ili subvencionirane.</w:t>
      </w:r>
    </w:p>
    <w:p w14:paraId="31C6FAF7" w14:textId="77777777" w:rsidR="00752C75" w:rsidRPr="00EF0F4E" w:rsidRDefault="00752C75" w:rsidP="005034EA"/>
    <w:p w14:paraId="3996B172" w14:textId="77777777" w:rsidR="001F540E" w:rsidRPr="00EF0F4E" w:rsidRDefault="001F540E" w:rsidP="005034EA"/>
    <w:p w14:paraId="6522227A" w14:textId="77777777" w:rsidR="001F540E" w:rsidRPr="00EF0F4E" w:rsidRDefault="001F540E" w:rsidP="00A9171D">
      <w:pPr>
        <w:jc w:val="center"/>
      </w:pPr>
      <w:r w:rsidRPr="00EF0F4E">
        <w:t>ČLANAK 13.</w:t>
      </w:r>
    </w:p>
    <w:p w14:paraId="699187C5" w14:textId="77777777" w:rsidR="001F540E" w:rsidRPr="00EF0F4E" w:rsidRDefault="001F540E" w:rsidP="00A9171D">
      <w:pPr>
        <w:jc w:val="center"/>
      </w:pPr>
    </w:p>
    <w:p w14:paraId="0F128E86" w14:textId="77777777" w:rsidR="001F540E" w:rsidRPr="00EF0F4E" w:rsidRDefault="001F540E" w:rsidP="00A9171D">
      <w:pPr>
        <w:jc w:val="center"/>
      </w:pPr>
      <w:r w:rsidRPr="00EF0F4E">
        <w:t>Statistički podaci</w:t>
      </w:r>
    </w:p>
    <w:p w14:paraId="55F26B1E" w14:textId="77777777" w:rsidR="001F540E" w:rsidRPr="00EF0F4E" w:rsidRDefault="001F540E" w:rsidP="00A9171D">
      <w:pPr>
        <w:jc w:val="center"/>
        <w:rPr>
          <w:rFonts w:eastAsia="EUAlbertina-Bold-Identity-H"/>
        </w:rPr>
      </w:pPr>
    </w:p>
    <w:p w14:paraId="50043FD4" w14:textId="0278615F" w:rsidR="001F540E" w:rsidRPr="00EF0F4E" w:rsidRDefault="001F540E" w:rsidP="005034EA">
      <w:pPr>
        <w:rPr>
          <w:color w:val="000000"/>
        </w:rPr>
      </w:pPr>
      <w:r w:rsidRPr="00EF0F4E">
        <w:t>1.</w:t>
      </w:r>
      <w:r w:rsidRPr="00EF0F4E">
        <w:tab/>
        <w:t>Svaka stranka drugoj stranci dostavlja</w:t>
      </w:r>
      <w:r w:rsidR="0097541C" w:rsidRPr="00EF0F4E">
        <w:t xml:space="preserve"> </w:t>
      </w:r>
      <w:r w:rsidRPr="00EF0F4E">
        <w:t xml:space="preserve">dostupne statističke podatke koji se odnose na zračni prijevoz </w:t>
      </w:r>
      <w:r w:rsidR="001B56B6" w:rsidRPr="00EF0F4E">
        <w:t xml:space="preserve">koji se ostvaruje </w:t>
      </w:r>
      <w:r w:rsidR="005145AD" w:rsidRPr="00EF0F4E">
        <w:t xml:space="preserve">u okviru </w:t>
      </w:r>
      <w:r w:rsidRPr="00EF0F4E">
        <w:t xml:space="preserve">ovog Sporazuma, kako se zahtijeva </w:t>
      </w:r>
      <w:r w:rsidR="00E10699" w:rsidRPr="00EF0F4E">
        <w:t xml:space="preserve">njezinim </w:t>
      </w:r>
      <w:r w:rsidRPr="00EF0F4E">
        <w:t>zakonima i propisima, na nediskriminirajućoj osnovi i u razumnoj mjeri.</w:t>
      </w:r>
    </w:p>
    <w:p w14:paraId="4E11915D" w14:textId="77777777" w:rsidR="001F540E" w:rsidRPr="00EF0F4E" w:rsidRDefault="001F540E" w:rsidP="005034EA"/>
    <w:p w14:paraId="13028577" w14:textId="7AE81BFB" w:rsidR="001F540E" w:rsidRPr="00EF0F4E" w:rsidRDefault="00A9171D" w:rsidP="00E26346">
      <w:r w:rsidRPr="00EF0F4E">
        <w:br w:type="page"/>
      </w:r>
      <w:r w:rsidR="001F540E" w:rsidRPr="00EF0F4E">
        <w:lastRenderedPageBreak/>
        <w:t>2.</w:t>
      </w:r>
      <w:r w:rsidR="001F540E" w:rsidRPr="00EF0F4E">
        <w:tab/>
        <w:t xml:space="preserve">Stranke surađuju, </w:t>
      </w:r>
      <w:r w:rsidR="00E26346" w:rsidRPr="00EF0F4E">
        <w:t>među ostalim i</w:t>
      </w:r>
      <w:r w:rsidR="001F540E" w:rsidRPr="00EF0F4E">
        <w:t xml:space="preserve"> u okviru Zajedničkog odbora</w:t>
      </w:r>
      <w:r w:rsidR="00E10699" w:rsidRPr="00EF0F4E">
        <w:t>,</w:t>
      </w:r>
      <w:r w:rsidR="001F540E" w:rsidRPr="00EF0F4E">
        <w:t xml:space="preserve"> kako bi olakšale međusobnu razmjenu statističkih podataka za potrebe praćenja razvoja zračnog prijevoza </w:t>
      </w:r>
      <w:r w:rsidR="004925C2" w:rsidRPr="00EF0F4E">
        <w:t>u okviru</w:t>
      </w:r>
      <w:r w:rsidR="001F540E" w:rsidRPr="00EF0F4E">
        <w:t xml:space="preserve"> ovog Sporazuma.</w:t>
      </w:r>
    </w:p>
    <w:p w14:paraId="002DB6DB" w14:textId="77777777" w:rsidR="00752C75" w:rsidRPr="00EF0F4E" w:rsidRDefault="00752C75" w:rsidP="005034EA"/>
    <w:p w14:paraId="74CC94DF" w14:textId="77777777" w:rsidR="001F540E" w:rsidRPr="00EF0F4E" w:rsidRDefault="001F540E" w:rsidP="005034EA"/>
    <w:p w14:paraId="67781A62" w14:textId="77777777" w:rsidR="001F540E" w:rsidRPr="00EF0F4E" w:rsidRDefault="001F540E" w:rsidP="00A9171D">
      <w:pPr>
        <w:jc w:val="center"/>
      </w:pPr>
      <w:r w:rsidRPr="00EF0F4E">
        <w:t>GLAVA II.</w:t>
      </w:r>
    </w:p>
    <w:p w14:paraId="05991512" w14:textId="77777777" w:rsidR="001F540E" w:rsidRPr="00EF0F4E" w:rsidRDefault="001F540E" w:rsidP="00A9171D">
      <w:pPr>
        <w:jc w:val="center"/>
      </w:pPr>
      <w:r w:rsidRPr="00EF0F4E">
        <w:t>REGULATORNA SURADNJA</w:t>
      </w:r>
    </w:p>
    <w:p w14:paraId="5CCA037E" w14:textId="37A8982D" w:rsidR="001F540E" w:rsidRPr="00EF0F4E" w:rsidRDefault="001F540E" w:rsidP="00A9171D">
      <w:pPr>
        <w:jc w:val="center"/>
      </w:pPr>
    </w:p>
    <w:p w14:paraId="59E2BAD5" w14:textId="77777777" w:rsidR="003A78D8" w:rsidRPr="00EF0F4E" w:rsidRDefault="003A78D8" w:rsidP="00A9171D">
      <w:pPr>
        <w:jc w:val="center"/>
      </w:pPr>
    </w:p>
    <w:p w14:paraId="4CF4DC34" w14:textId="77777777" w:rsidR="001F540E" w:rsidRPr="00EF0F4E" w:rsidRDefault="001F540E" w:rsidP="00A9171D">
      <w:pPr>
        <w:jc w:val="center"/>
      </w:pPr>
      <w:r w:rsidRPr="00EF0F4E">
        <w:t>ČLANAK 14.</w:t>
      </w:r>
    </w:p>
    <w:p w14:paraId="68B09227" w14:textId="77777777" w:rsidR="001F540E" w:rsidRPr="00EF0F4E" w:rsidRDefault="001F540E" w:rsidP="00A9171D">
      <w:pPr>
        <w:jc w:val="center"/>
      </w:pPr>
    </w:p>
    <w:p w14:paraId="58E3C526" w14:textId="77777777" w:rsidR="001F540E" w:rsidRPr="00EF0F4E" w:rsidRDefault="001F540E" w:rsidP="00A9171D">
      <w:pPr>
        <w:jc w:val="center"/>
      </w:pPr>
      <w:r w:rsidRPr="00EF0F4E">
        <w:t>Sigurnost zračnog prometa</w:t>
      </w:r>
    </w:p>
    <w:p w14:paraId="1019A5B4" w14:textId="77777777" w:rsidR="00A9171D" w:rsidRPr="00EF0F4E" w:rsidRDefault="00A9171D" w:rsidP="00A9171D">
      <w:pPr>
        <w:jc w:val="center"/>
      </w:pPr>
    </w:p>
    <w:p w14:paraId="350F1A9F" w14:textId="0EE04C49" w:rsidR="001F540E" w:rsidRPr="00EF0F4E" w:rsidRDefault="001F540E" w:rsidP="00E26346">
      <w:pPr>
        <w:rPr>
          <w:iCs/>
        </w:rPr>
      </w:pPr>
      <w:r w:rsidRPr="00EF0F4E">
        <w:t>1.</w:t>
      </w:r>
      <w:r w:rsidRPr="00EF0F4E">
        <w:tab/>
      </w:r>
      <w:r w:rsidR="004925C2" w:rsidRPr="00EF0F4E">
        <w:t>Podložno</w:t>
      </w:r>
      <w:r w:rsidRPr="00EF0F4E">
        <w:t xml:space="preserve"> prijelaznim odredbama iz Priloga I.</w:t>
      </w:r>
      <w:r w:rsidR="004925C2" w:rsidRPr="00EF0F4E">
        <w:t>,</w:t>
      </w:r>
      <w:r w:rsidRPr="00EF0F4E">
        <w:t xml:space="preserve"> stranke </w:t>
      </w:r>
      <w:r w:rsidR="004925C2" w:rsidRPr="00EF0F4E">
        <w:t>osiguravaju</w:t>
      </w:r>
      <w:r w:rsidRPr="00EF0F4E">
        <w:t xml:space="preserve"> da </w:t>
      </w:r>
      <w:r w:rsidR="004925C2" w:rsidRPr="00EF0F4E">
        <w:t xml:space="preserve">se </w:t>
      </w:r>
      <w:r w:rsidRPr="00EF0F4E">
        <w:t>njihovo relevantno zakonodavstvo, pravila ili postupci budu usklađeni s regulatornim zahtjevima i standardima koji se odnose na zračni prijevoz utvrđen</w:t>
      </w:r>
      <w:r w:rsidR="004925C2" w:rsidRPr="00EF0F4E">
        <w:t>i</w:t>
      </w:r>
      <w:r w:rsidR="009A112A" w:rsidRPr="00EF0F4E">
        <w:t>ma</w:t>
      </w:r>
      <w:r w:rsidRPr="00EF0F4E">
        <w:t xml:space="preserve"> u dijelu B Priloga II.</w:t>
      </w:r>
    </w:p>
    <w:p w14:paraId="1F7D1B1B" w14:textId="77777777" w:rsidR="001F540E" w:rsidRPr="00EF0F4E" w:rsidRDefault="001F540E" w:rsidP="005034EA"/>
    <w:p w14:paraId="1D85B061" w14:textId="5642B087" w:rsidR="001F540E" w:rsidRPr="00EF0F4E" w:rsidRDefault="001F540E" w:rsidP="005034EA">
      <w:r w:rsidRPr="00EF0F4E">
        <w:t>2.</w:t>
      </w:r>
      <w:r w:rsidRPr="00EF0F4E">
        <w:tab/>
        <w:t>Kako bi se osiguralo da stranke provode odredbe ovog članka te regulatorne zahtjeve i standarde iz stavka 1., Armenija sudjeluje u radu Europske agencije za sigurnost zračnog prometa kao promatrač od dana stupanja na snagu ovog Sporazuma.</w:t>
      </w:r>
    </w:p>
    <w:p w14:paraId="2CCC3D59" w14:textId="77777777" w:rsidR="001F540E" w:rsidRPr="00EF0F4E" w:rsidRDefault="001F540E" w:rsidP="005034EA"/>
    <w:p w14:paraId="325A5D71" w14:textId="34D41F5F" w:rsidR="001F540E" w:rsidRPr="00EF0F4E" w:rsidRDefault="00A9171D" w:rsidP="009A112A">
      <w:pPr>
        <w:rPr>
          <w:rFonts w:eastAsia="EUAlbertina-Regular-Identity-H"/>
        </w:rPr>
      </w:pPr>
      <w:r w:rsidRPr="00EF0F4E">
        <w:br w:type="page"/>
      </w:r>
      <w:r w:rsidR="001F540E" w:rsidRPr="00EF0F4E">
        <w:lastRenderedPageBreak/>
        <w:t>Prijelaz Armenije na usklađenost s regulatornim zahtjevima i standardima koji se odnose na zračni prijevoz utvrđen</w:t>
      </w:r>
      <w:r w:rsidR="004925C2" w:rsidRPr="00EF0F4E">
        <w:t>i</w:t>
      </w:r>
      <w:r w:rsidR="009A112A" w:rsidRPr="00EF0F4E">
        <w:t>ma</w:t>
      </w:r>
      <w:r w:rsidR="001F540E" w:rsidRPr="00EF0F4E">
        <w:t xml:space="preserve"> u dijelu B Priloga II., podliježe kontinuiranom praćenju i periodičnim evaluacijama, koje </w:t>
      </w:r>
      <w:r w:rsidR="004925C2" w:rsidRPr="00EF0F4E">
        <w:t>treba</w:t>
      </w:r>
      <w:r w:rsidR="001F540E" w:rsidRPr="00EF0F4E">
        <w:t xml:space="preserve"> provoditi Europska unija u suradnji s Armenijom.</w:t>
      </w:r>
    </w:p>
    <w:p w14:paraId="4A9BAFAB" w14:textId="77777777" w:rsidR="00A9171D" w:rsidRPr="00EF0F4E" w:rsidRDefault="00A9171D" w:rsidP="005034EA"/>
    <w:p w14:paraId="4FBF9749" w14:textId="3AE1ED14" w:rsidR="001F540E" w:rsidRPr="00EF0F4E" w:rsidRDefault="001F540E" w:rsidP="009A112A">
      <w:pPr>
        <w:rPr>
          <w:rFonts w:eastAsia="EUAlbertina-Regular-Identity-H"/>
        </w:rPr>
      </w:pPr>
      <w:r w:rsidRPr="00EF0F4E">
        <w:t>U trenutku kad Armenija bude smatrala da ispunjava regulatorne zahtjeve i standarde koji se odnose na zračni prijevoz utvrđen</w:t>
      </w:r>
      <w:r w:rsidR="009A112A" w:rsidRPr="00EF0F4E">
        <w:t>e</w:t>
      </w:r>
      <w:r w:rsidRPr="00EF0F4E">
        <w:t xml:space="preserve"> u dijelu B Priloga II., ona obavješćuje Europsku uniju da bi trebalo provesti evaluaciju.</w:t>
      </w:r>
    </w:p>
    <w:p w14:paraId="22BBF91B" w14:textId="77777777" w:rsidR="00A9171D" w:rsidRPr="00EF0F4E" w:rsidRDefault="00A9171D" w:rsidP="005034EA"/>
    <w:p w14:paraId="041BA031" w14:textId="3199168F" w:rsidR="001F540E" w:rsidRPr="00EF0F4E" w:rsidRDefault="001F540E" w:rsidP="00E9724B">
      <w:pPr>
        <w:rPr>
          <w:rFonts w:eastAsia="EUAlbertina-Regular-Identity-H"/>
        </w:rPr>
      </w:pPr>
      <w:r w:rsidRPr="00EF0F4E">
        <w:t>U trenutku kad Armenija bude u potpunosti usklađena s regulatornim zahtjevima i standardima koji se odnose na zračni prijevoz utvrđen</w:t>
      </w:r>
      <w:r w:rsidR="004925C2" w:rsidRPr="00EF0F4E">
        <w:t>i</w:t>
      </w:r>
      <w:r w:rsidR="00E9724B" w:rsidRPr="00EF0F4E">
        <w:t>ma</w:t>
      </w:r>
      <w:r w:rsidRPr="00EF0F4E">
        <w:t xml:space="preserve"> u dijelu B Priloga II., Zajednički odbor određuje točan status i uvjete za sudjelovanje </w:t>
      </w:r>
      <w:r w:rsidR="004925C2" w:rsidRPr="00EF0F4E">
        <w:t xml:space="preserve">Armenije </w:t>
      </w:r>
      <w:r w:rsidRPr="00EF0F4E">
        <w:t>u Europskoj agenciji za sigurnost zračnog prometa</w:t>
      </w:r>
      <w:r w:rsidR="00E10699" w:rsidRPr="00EF0F4E">
        <w:t xml:space="preserve"> te</w:t>
      </w:r>
      <w:r w:rsidR="004925C2" w:rsidRPr="00EF0F4E">
        <w:t xml:space="preserve"> za</w:t>
      </w:r>
      <w:r w:rsidR="00E10699" w:rsidRPr="00EF0F4E">
        <w:t xml:space="preserve"> njezin status promatrača</w:t>
      </w:r>
      <w:r w:rsidRPr="00EF0F4E">
        <w:t>.</w:t>
      </w:r>
    </w:p>
    <w:p w14:paraId="32DD3505" w14:textId="77777777" w:rsidR="001F540E" w:rsidRPr="00EF0F4E" w:rsidRDefault="001F540E" w:rsidP="005034EA">
      <w:pPr>
        <w:rPr>
          <w:rFonts w:eastAsia="EUAlbertina-Regular-Identity-H"/>
        </w:rPr>
      </w:pPr>
    </w:p>
    <w:p w14:paraId="6B47C3A6" w14:textId="6D262D3A" w:rsidR="001F540E" w:rsidRPr="00EF0F4E" w:rsidRDefault="001F540E" w:rsidP="00ED2302">
      <w:r w:rsidRPr="00EF0F4E">
        <w:t>3.</w:t>
      </w:r>
      <w:r w:rsidRPr="00EF0F4E">
        <w:tab/>
        <w:t xml:space="preserve">Stranke </w:t>
      </w:r>
      <w:r w:rsidR="004925C2" w:rsidRPr="00EF0F4E">
        <w:t>osiguravaju</w:t>
      </w:r>
      <w:r w:rsidRPr="00EF0F4E">
        <w:t xml:space="preserve"> da nad zrakoplovom registriranim u jednoj stranci za koji se sumnja da nije u skladu s međunarodnim sigurnosnim standardima u zračnom prometu utvrđenima u skladu s Konvencijom</w:t>
      </w:r>
      <w:r w:rsidR="00E26346" w:rsidRPr="00EF0F4E">
        <w:t>,</w:t>
      </w:r>
      <w:r w:rsidRPr="00EF0F4E">
        <w:t xml:space="preserve"> koji slijeće u zračnu luku otvorenu za međunarodni zračni prijevoz </w:t>
      </w:r>
      <w:r w:rsidR="00AE5A37" w:rsidRPr="00EF0F4E">
        <w:t xml:space="preserve">koja se nalazi </w:t>
      </w:r>
      <w:r w:rsidRPr="00EF0F4E">
        <w:t>na državnom području druge stranke</w:t>
      </w:r>
      <w:r w:rsidR="00E26346" w:rsidRPr="00EF0F4E">
        <w:t>,</w:t>
      </w:r>
      <w:r w:rsidRPr="00EF0F4E">
        <w:t xml:space="preserve"> nadležna tijela </w:t>
      </w:r>
      <w:r w:rsidR="00E26346" w:rsidRPr="00EF0F4E">
        <w:t xml:space="preserve">te </w:t>
      </w:r>
      <w:r w:rsidRPr="00EF0F4E">
        <w:t>druge stranke provedu inspekcijski pregled na stajanci koji se provodi u unutrašnjosti zrakoplova i na vanjsk</w:t>
      </w:r>
      <w:r w:rsidR="00AE5A37" w:rsidRPr="00EF0F4E">
        <w:t>im dijelovima</w:t>
      </w:r>
      <w:r w:rsidRPr="00EF0F4E">
        <w:t xml:space="preserve"> zrakoplova kako bi se provjeril</w:t>
      </w:r>
      <w:r w:rsidR="00ED2302" w:rsidRPr="00EF0F4E">
        <w:t>i</w:t>
      </w:r>
      <w:r w:rsidRPr="00EF0F4E">
        <w:t xml:space="preserve"> </w:t>
      </w:r>
      <w:r w:rsidR="00ED2302" w:rsidRPr="00EF0F4E">
        <w:t xml:space="preserve">i </w:t>
      </w:r>
      <w:r w:rsidRPr="00EF0F4E">
        <w:t xml:space="preserve">valjanost dokumenata zrakoplova </w:t>
      </w:r>
      <w:r w:rsidR="00ED2302" w:rsidRPr="00EF0F4E">
        <w:t>te</w:t>
      </w:r>
      <w:r w:rsidRPr="00EF0F4E">
        <w:t xml:space="preserve"> dokumenata posade i vidljivo stanje zrakoplova i njegove opreme.</w:t>
      </w:r>
    </w:p>
    <w:p w14:paraId="3B29B868" w14:textId="77777777" w:rsidR="001F540E" w:rsidRPr="00EF0F4E" w:rsidRDefault="001F540E" w:rsidP="005034EA"/>
    <w:p w14:paraId="4A94466C" w14:textId="6CA1EED9" w:rsidR="001F540E" w:rsidRPr="00EF0F4E" w:rsidRDefault="001F540E" w:rsidP="0024270E">
      <w:r w:rsidRPr="00EF0F4E">
        <w:t>4.</w:t>
      </w:r>
      <w:r w:rsidRPr="00EF0F4E">
        <w:tab/>
        <w:t xml:space="preserve">Nadležna tijela stranke mogu u </w:t>
      </w:r>
      <w:r w:rsidR="0024270E" w:rsidRPr="00EF0F4E">
        <w:t>svakom</w:t>
      </w:r>
      <w:r w:rsidRPr="00EF0F4E">
        <w:t xml:space="preserve"> trenutku zatražiti savjetovanje s obzirom na sigurnosne standarde druge stranke.</w:t>
      </w:r>
    </w:p>
    <w:p w14:paraId="355E7281" w14:textId="77777777" w:rsidR="001F540E" w:rsidRPr="00EF0F4E" w:rsidRDefault="001F540E" w:rsidP="005034EA"/>
    <w:p w14:paraId="035B8D78" w14:textId="2CBBDB0F" w:rsidR="001F540E" w:rsidRPr="00EF0F4E" w:rsidRDefault="00A9171D" w:rsidP="005034EA">
      <w:r w:rsidRPr="00EF0F4E">
        <w:br w:type="page"/>
      </w:r>
      <w:r w:rsidR="001F540E" w:rsidRPr="00EF0F4E">
        <w:lastRenderedPageBreak/>
        <w:t>5.</w:t>
      </w:r>
      <w:r w:rsidR="001F540E" w:rsidRPr="00EF0F4E">
        <w:tab/>
        <w:t>Nadležna tijela stranke poduzimaju sve odgovarajuće i hitne mjere kad utvrde:</w:t>
      </w:r>
    </w:p>
    <w:p w14:paraId="3DCF9867" w14:textId="77777777" w:rsidR="003A78D8" w:rsidRPr="00EF0F4E" w:rsidRDefault="003A78D8" w:rsidP="005034EA"/>
    <w:p w14:paraId="6A4ED676" w14:textId="761FACE2" w:rsidR="001F540E" w:rsidRPr="00EF0F4E" w:rsidRDefault="001F540E" w:rsidP="00E9724B">
      <w:pPr>
        <w:ind w:left="567" w:hanging="567"/>
        <w:rPr>
          <w:rFonts w:eastAsia="EUAlbertina-Regular-Identity-H"/>
        </w:rPr>
      </w:pPr>
      <w:r w:rsidRPr="00EF0F4E">
        <w:t>(a)</w:t>
      </w:r>
      <w:r w:rsidRPr="00EF0F4E">
        <w:tab/>
        <w:t xml:space="preserve">da zrakoplov, proizvod ili operacija </w:t>
      </w:r>
      <w:r w:rsidR="002F3AD8" w:rsidRPr="00EF0F4E">
        <w:t xml:space="preserve">možda </w:t>
      </w:r>
      <w:r w:rsidRPr="00EF0F4E">
        <w:t xml:space="preserve">ne ispunjava minimalne standarde utvrđene </w:t>
      </w:r>
      <w:r w:rsidR="00AE5A37" w:rsidRPr="00EF0F4E">
        <w:t xml:space="preserve">na temelju </w:t>
      </w:r>
      <w:r w:rsidRPr="00EF0F4E">
        <w:t>Konvencij</w:t>
      </w:r>
      <w:r w:rsidR="00AE5A37" w:rsidRPr="00EF0F4E">
        <w:t>e</w:t>
      </w:r>
      <w:r w:rsidRPr="00EF0F4E">
        <w:t xml:space="preserve"> ili regulatorn</w:t>
      </w:r>
      <w:r w:rsidR="00AE5A37" w:rsidRPr="00EF0F4E">
        <w:t>e</w:t>
      </w:r>
      <w:r w:rsidRPr="00EF0F4E">
        <w:t xml:space="preserve"> zahtjev</w:t>
      </w:r>
      <w:r w:rsidR="00AE5A37" w:rsidRPr="00EF0F4E">
        <w:t>e</w:t>
      </w:r>
      <w:r w:rsidRPr="00EF0F4E">
        <w:t xml:space="preserve"> i standard</w:t>
      </w:r>
      <w:r w:rsidR="00AE5A37" w:rsidRPr="00EF0F4E">
        <w:t>e</w:t>
      </w:r>
      <w:r w:rsidRPr="00EF0F4E">
        <w:t xml:space="preserve"> koji se odnose na zračni prijevoz</w:t>
      </w:r>
      <w:r w:rsidR="00AE5A37" w:rsidRPr="00EF0F4E">
        <w:t xml:space="preserve"> utvrđen</w:t>
      </w:r>
      <w:r w:rsidR="00E9724B" w:rsidRPr="00EF0F4E">
        <w:t>e</w:t>
      </w:r>
      <w:r w:rsidRPr="00EF0F4E">
        <w:t xml:space="preserve"> u dijelu B Priloga II., ovisno o tome što je primjenjivo;</w:t>
      </w:r>
    </w:p>
    <w:p w14:paraId="6D864A9A" w14:textId="77777777" w:rsidR="001F540E" w:rsidRPr="00EF0F4E" w:rsidRDefault="001F540E" w:rsidP="005034EA">
      <w:pPr>
        <w:rPr>
          <w:rFonts w:eastAsia="EUAlbertina-Regular-Identity-H"/>
        </w:rPr>
      </w:pPr>
    </w:p>
    <w:p w14:paraId="26CE3474" w14:textId="52D5014D" w:rsidR="001F540E" w:rsidRPr="00EF0F4E" w:rsidRDefault="001F540E" w:rsidP="00E9724B">
      <w:pPr>
        <w:ind w:left="567" w:hanging="567"/>
        <w:rPr>
          <w:rFonts w:eastAsia="EUAlbertina-Regular-Identity-H"/>
        </w:rPr>
      </w:pPr>
      <w:r w:rsidRPr="00EF0F4E">
        <w:t>(b)</w:t>
      </w:r>
      <w:r w:rsidRPr="00EF0F4E">
        <w:tab/>
        <w:t xml:space="preserve">da postoje ozbiljni razlozi za sumnju da zrakoplov ili operacije zrakoplovom ne ispunjavaju minimalne standarde utvrđene </w:t>
      </w:r>
      <w:r w:rsidR="00AE5A37" w:rsidRPr="00EF0F4E">
        <w:t>na temelju</w:t>
      </w:r>
      <w:r w:rsidRPr="00EF0F4E">
        <w:t xml:space="preserve"> Konvencij</w:t>
      </w:r>
      <w:r w:rsidR="00AE5A37" w:rsidRPr="00EF0F4E">
        <w:t>e</w:t>
      </w:r>
      <w:r w:rsidRPr="00EF0F4E">
        <w:t xml:space="preserve"> ili regulatorn</w:t>
      </w:r>
      <w:r w:rsidR="00AE5A37" w:rsidRPr="00EF0F4E">
        <w:t>e</w:t>
      </w:r>
      <w:r w:rsidRPr="00EF0F4E">
        <w:t xml:space="preserve"> zahtjev</w:t>
      </w:r>
      <w:r w:rsidR="00AE5A37" w:rsidRPr="00EF0F4E">
        <w:t>e</w:t>
      </w:r>
      <w:r w:rsidRPr="00EF0F4E">
        <w:t xml:space="preserve"> i standard</w:t>
      </w:r>
      <w:r w:rsidR="00AE5A37" w:rsidRPr="00EF0F4E">
        <w:t>e</w:t>
      </w:r>
      <w:r w:rsidRPr="00EF0F4E">
        <w:t xml:space="preserve"> koji se odnose na zračni prijevoz utvrđen</w:t>
      </w:r>
      <w:r w:rsidR="00E9724B" w:rsidRPr="00EF0F4E">
        <w:t>e</w:t>
      </w:r>
      <w:r w:rsidRPr="00EF0F4E">
        <w:t xml:space="preserve"> u dijelu B Priloga II., ovisno o tome što je primjenjivo; ili</w:t>
      </w:r>
    </w:p>
    <w:p w14:paraId="4FBF0F6B" w14:textId="77777777" w:rsidR="001F540E" w:rsidRPr="00EF0F4E" w:rsidRDefault="001F540E" w:rsidP="005034EA">
      <w:pPr>
        <w:rPr>
          <w:rFonts w:eastAsia="EUAlbertina-Regular-Identity-H"/>
        </w:rPr>
      </w:pPr>
    </w:p>
    <w:p w14:paraId="6FBF6E6F" w14:textId="38C70AA5" w:rsidR="001F540E" w:rsidRPr="00EF0F4E" w:rsidRDefault="001F540E" w:rsidP="00E9724B">
      <w:pPr>
        <w:ind w:left="567" w:hanging="567"/>
        <w:rPr>
          <w:rFonts w:eastAsia="EUAlbertina-Regular-Identity-H"/>
        </w:rPr>
      </w:pPr>
      <w:r w:rsidRPr="00EF0F4E">
        <w:t>(c)</w:t>
      </w:r>
      <w:r w:rsidRPr="00EF0F4E">
        <w:tab/>
        <w:t xml:space="preserve">da postoje ozbiljni razlozi za sumnju da ne postoji djelotvorno održavanje i primjena minimalnih standarda utvrđenih </w:t>
      </w:r>
      <w:r w:rsidR="00AE5A37" w:rsidRPr="00EF0F4E">
        <w:t>na temelju</w:t>
      </w:r>
      <w:r w:rsidRPr="00EF0F4E">
        <w:t xml:space="preserve"> Konvencij</w:t>
      </w:r>
      <w:r w:rsidR="00AE5A37" w:rsidRPr="00EF0F4E">
        <w:t>e</w:t>
      </w:r>
      <w:r w:rsidRPr="00EF0F4E">
        <w:t xml:space="preserve"> ili regulatorni</w:t>
      </w:r>
      <w:r w:rsidR="00AE5A37" w:rsidRPr="00EF0F4E">
        <w:t>h</w:t>
      </w:r>
      <w:r w:rsidRPr="00EF0F4E">
        <w:t xml:space="preserve"> zahtjev</w:t>
      </w:r>
      <w:r w:rsidR="00AE5A37" w:rsidRPr="00EF0F4E">
        <w:t>a</w:t>
      </w:r>
      <w:r w:rsidRPr="00EF0F4E">
        <w:t xml:space="preserve"> i standarda koji se odnose na zračni prijevoz</w:t>
      </w:r>
      <w:r w:rsidR="00AE5A37" w:rsidRPr="00EF0F4E">
        <w:t xml:space="preserve"> utvrđeni</w:t>
      </w:r>
      <w:r w:rsidR="00E9724B" w:rsidRPr="00EF0F4E">
        <w:t>h</w:t>
      </w:r>
      <w:r w:rsidRPr="00EF0F4E">
        <w:t xml:space="preserve"> u dijelu B Priloga II., ovisno o tome što je primjenjivo.</w:t>
      </w:r>
    </w:p>
    <w:p w14:paraId="1DFC8E1D" w14:textId="77777777" w:rsidR="001F540E" w:rsidRPr="00EF0F4E" w:rsidRDefault="001F540E" w:rsidP="005034EA"/>
    <w:p w14:paraId="7CE4B6B0" w14:textId="33CA3E1D" w:rsidR="001F540E" w:rsidRPr="00EF0F4E" w:rsidRDefault="001F540E" w:rsidP="002F3AD8">
      <w:r w:rsidRPr="00EF0F4E">
        <w:t>6.</w:t>
      </w:r>
      <w:r w:rsidRPr="00EF0F4E">
        <w:tab/>
        <w:t xml:space="preserve">Ako jedna stranka poduzme mjere </w:t>
      </w:r>
      <w:r w:rsidR="002F3AD8" w:rsidRPr="00EF0F4E">
        <w:t>na temelju</w:t>
      </w:r>
      <w:r w:rsidRPr="00EF0F4E">
        <w:t xml:space="preserve"> stavka 5., ona o tome odmah obavješćuj</w:t>
      </w:r>
      <w:r w:rsidR="002F3AD8" w:rsidRPr="00EF0F4E">
        <w:t>e</w:t>
      </w:r>
      <w:r w:rsidRPr="00EF0F4E">
        <w:t xml:space="preserve"> drug</w:t>
      </w:r>
      <w:r w:rsidR="002F3AD8" w:rsidRPr="00EF0F4E">
        <w:t>u</w:t>
      </w:r>
      <w:r w:rsidRPr="00EF0F4E">
        <w:t xml:space="preserve"> stanku, pri čemu navodi razloge za svoje mjere.</w:t>
      </w:r>
    </w:p>
    <w:p w14:paraId="6D417B11" w14:textId="77777777" w:rsidR="001F540E" w:rsidRPr="00EF0F4E" w:rsidRDefault="001F540E" w:rsidP="005034EA"/>
    <w:p w14:paraId="041B2235" w14:textId="02D96F7A" w:rsidR="001F540E" w:rsidRPr="00EF0F4E" w:rsidRDefault="001F540E" w:rsidP="005034EA">
      <w:r w:rsidRPr="00EF0F4E">
        <w:t>7.</w:t>
      </w:r>
      <w:r w:rsidRPr="00EF0F4E">
        <w:tab/>
        <w:t xml:space="preserve">Svaka se mjera stranke </w:t>
      </w:r>
      <w:r w:rsidR="002F3AD8" w:rsidRPr="00EF0F4E">
        <w:t xml:space="preserve">poduzeta </w:t>
      </w:r>
      <w:r w:rsidRPr="00EF0F4E">
        <w:t>u skladu sa stavkom 5. prekida čim prestane postojati osnova za poduzimanje te mjere.</w:t>
      </w:r>
    </w:p>
    <w:p w14:paraId="2003ADA5" w14:textId="77777777" w:rsidR="00752C75" w:rsidRPr="00EF0F4E" w:rsidRDefault="00752C75" w:rsidP="005034EA"/>
    <w:p w14:paraId="48295241" w14:textId="77777777" w:rsidR="001F540E" w:rsidRPr="00EF0F4E" w:rsidRDefault="001F540E" w:rsidP="005034EA"/>
    <w:p w14:paraId="7445741B" w14:textId="43BB429A" w:rsidR="001F540E" w:rsidRPr="00EF0F4E" w:rsidRDefault="00A9171D" w:rsidP="00A9171D">
      <w:pPr>
        <w:jc w:val="center"/>
      </w:pPr>
      <w:r w:rsidRPr="00EF0F4E">
        <w:br w:type="page"/>
      </w:r>
      <w:r w:rsidR="001F540E" w:rsidRPr="00EF0F4E">
        <w:lastRenderedPageBreak/>
        <w:t>ČLANAK 15.</w:t>
      </w:r>
    </w:p>
    <w:p w14:paraId="2784309D" w14:textId="77777777" w:rsidR="001F540E" w:rsidRPr="00EF0F4E" w:rsidRDefault="001F540E" w:rsidP="00A9171D">
      <w:pPr>
        <w:jc w:val="center"/>
      </w:pPr>
    </w:p>
    <w:p w14:paraId="1549B3CE" w14:textId="77777777" w:rsidR="001F540E" w:rsidRPr="00EF0F4E" w:rsidRDefault="001F540E" w:rsidP="00A9171D">
      <w:pPr>
        <w:jc w:val="center"/>
      </w:pPr>
      <w:r w:rsidRPr="00EF0F4E">
        <w:t>Zaštita zračnog prometa</w:t>
      </w:r>
    </w:p>
    <w:p w14:paraId="6C95A200" w14:textId="77777777" w:rsidR="00A9171D" w:rsidRPr="00EF0F4E" w:rsidRDefault="00A9171D" w:rsidP="00A9171D">
      <w:pPr>
        <w:jc w:val="center"/>
      </w:pPr>
    </w:p>
    <w:p w14:paraId="4783A53A" w14:textId="368C775D" w:rsidR="001F540E" w:rsidRPr="00EF0F4E" w:rsidRDefault="001F540E" w:rsidP="00E9724B">
      <w:pPr>
        <w:rPr>
          <w:iCs/>
        </w:rPr>
      </w:pPr>
      <w:r w:rsidRPr="00EF0F4E">
        <w:t>1.</w:t>
      </w:r>
      <w:r w:rsidRPr="00EF0F4E">
        <w:tab/>
      </w:r>
      <w:r w:rsidR="00AE5A37" w:rsidRPr="00EF0F4E">
        <w:t>Podložno</w:t>
      </w:r>
      <w:r w:rsidRPr="00EF0F4E">
        <w:t xml:space="preserve"> prijelaznim odredbama iz Priloga I.</w:t>
      </w:r>
      <w:r w:rsidR="00AE5A37" w:rsidRPr="00EF0F4E">
        <w:t>,</w:t>
      </w:r>
      <w:r w:rsidRPr="00EF0F4E">
        <w:t xml:space="preserve"> stranke </w:t>
      </w:r>
      <w:r w:rsidR="00AE5A37" w:rsidRPr="00EF0F4E">
        <w:t>osiguravaju</w:t>
      </w:r>
      <w:r w:rsidRPr="00EF0F4E">
        <w:t xml:space="preserve"> da njihovo relevantno zakonodavstvo, pravila ili postupci budu usklađeni s regulatornim zahtjevima i standardima koji se odnose na zaštitu zračnog prometa utvrđen</w:t>
      </w:r>
      <w:r w:rsidR="00AE5A37" w:rsidRPr="00EF0F4E">
        <w:t>i</w:t>
      </w:r>
      <w:r w:rsidR="00E9724B" w:rsidRPr="00EF0F4E">
        <w:t>ma</w:t>
      </w:r>
      <w:r w:rsidRPr="00EF0F4E">
        <w:t xml:space="preserve"> u dijelu C Priloga II.</w:t>
      </w:r>
    </w:p>
    <w:p w14:paraId="20666F2C" w14:textId="77777777" w:rsidR="001F540E" w:rsidRPr="00EF0F4E" w:rsidRDefault="001F540E" w:rsidP="005034EA">
      <w:pPr>
        <w:rPr>
          <w:rFonts w:eastAsia="EUAlbertina-Italic-Identity-H"/>
        </w:rPr>
      </w:pPr>
    </w:p>
    <w:p w14:paraId="14C3C14E" w14:textId="0B18FD9F" w:rsidR="001F540E" w:rsidRPr="00EF0F4E" w:rsidRDefault="001F540E" w:rsidP="002F3AD8">
      <w:pPr>
        <w:rPr>
          <w:rFonts w:eastAsia="EUAlbertina-Italic-Identity-H"/>
        </w:rPr>
      </w:pPr>
      <w:r w:rsidRPr="00EF0F4E">
        <w:t>2.</w:t>
      </w:r>
      <w:r w:rsidRPr="00EF0F4E">
        <w:tab/>
        <w:t>Armenija može biti podvrgnuta inspekciji Europske komisije u skladu s relevantnim zakonodavstvom Europske unije o zaštiti zračnog prometa je utvrđen</w:t>
      </w:r>
      <w:r w:rsidR="002F3AD8" w:rsidRPr="00EF0F4E">
        <w:t>im</w:t>
      </w:r>
      <w:r w:rsidRPr="00EF0F4E">
        <w:t xml:space="preserve"> u dijelu C Priloga II. Stranke uspostavljaju potreban mehanizam za razmjenu informacija o rezultatima </w:t>
      </w:r>
      <w:r w:rsidR="002F3AD8" w:rsidRPr="00EF0F4E">
        <w:t xml:space="preserve">tih </w:t>
      </w:r>
      <w:r w:rsidRPr="00EF0F4E">
        <w:t xml:space="preserve">inspekcija </w:t>
      </w:r>
      <w:r w:rsidR="002F3AD8" w:rsidRPr="00EF0F4E">
        <w:t>u području</w:t>
      </w:r>
      <w:r w:rsidRPr="00EF0F4E">
        <w:t xml:space="preserve"> zaštite zračnog prometa.</w:t>
      </w:r>
    </w:p>
    <w:p w14:paraId="34DB8A67" w14:textId="77777777" w:rsidR="001F540E" w:rsidRPr="00EF0F4E" w:rsidRDefault="001F540E" w:rsidP="005034EA">
      <w:pPr>
        <w:rPr>
          <w:rFonts w:eastAsia="EUAlbertina-Italic-Identity-H"/>
        </w:rPr>
      </w:pPr>
    </w:p>
    <w:p w14:paraId="65596CAE" w14:textId="1483D02A" w:rsidR="001F540E" w:rsidRPr="00EF0F4E" w:rsidRDefault="00A9171D" w:rsidP="003422D0">
      <w:pPr>
        <w:rPr>
          <w:rFonts w:eastAsia="EUAlbertina-Italic-Identity-H"/>
        </w:rPr>
      </w:pPr>
      <w:r w:rsidRPr="00EF0F4E">
        <w:br w:type="page"/>
      </w:r>
      <w:r w:rsidR="001F540E" w:rsidRPr="00EF0F4E">
        <w:lastRenderedPageBreak/>
        <w:t>3.</w:t>
      </w:r>
      <w:r w:rsidR="001F540E" w:rsidRPr="00EF0F4E">
        <w:tab/>
      </w:r>
      <w:r w:rsidR="00AE5A37" w:rsidRPr="00EF0F4E">
        <w:t>Budući da</w:t>
      </w:r>
      <w:r w:rsidR="001F540E" w:rsidRPr="00EF0F4E">
        <w:t xml:space="preserve"> je osiguranje zaštite za civilne zrakoplove, njihove putnike i posadu osnovni preduvjet za obavljanje operacija međunarodnoga zračnog prijevoza, stranke potvrđuju svoje obveze koje imaju jedna prema drugoj u pogledu osiguravanja zaštite</w:t>
      </w:r>
      <w:r w:rsidR="00CA7D36" w:rsidRPr="00EF0F4E">
        <w:t xml:space="preserve"> </w:t>
      </w:r>
      <w:r w:rsidR="001F540E" w:rsidRPr="00EF0F4E">
        <w:t>civilno</w:t>
      </w:r>
      <w:r w:rsidR="00CA7D36" w:rsidRPr="00EF0F4E">
        <w:t>g</w:t>
      </w:r>
      <w:r w:rsidR="001F540E" w:rsidRPr="00EF0F4E">
        <w:t xml:space="preserve"> zračno</w:t>
      </w:r>
      <w:r w:rsidR="00CA7D36" w:rsidRPr="00EF0F4E">
        <w:t>g</w:t>
      </w:r>
      <w:r w:rsidR="001F540E" w:rsidRPr="00EF0F4E">
        <w:t xml:space="preserve"> promet</w:t>
      </w:r>
      <w:r w:rsidR="00CA7D36" w:rsidRPr="00EF0F4E">
        <w:t>a</w:t>
      </w:r>
      <w:r w:rsidR="001F540E" w:rsidRPr="00EF0F4E">
        <w:t xml:space="preserve"> od nezakonitog ometanja, a osobito svoje obveze u skladu s </w:t>
      </w:r>
      <w:r w:rsidR="002F3AD8" w:rsidRPr="00EF0F4E">
        <w:t>K</w:t>
      </w:r>
      <w:r w:rsidR="001F540E" w:rsidRPr="00EF0F4E">
        <w:t xml:space="preserve">onvencijom, Konvencijom o kaznenim djelima i </w:t>
      </w:r>
      <w:r w:rsidR="00CA7D36" w:rsidRPr="00EF0F4E">
        <w:t>nekim drugim djelima</w:t>
      </w:r>
      <w:r w:rsidR="001F540E" w:rsidRPr="00EF0F4E">
        <w:t xml:space="preserve"> počinjenima u zrakop</w:t>
      </w:r>
      <w:r w:rsidR="003A78D8" w:rsidRPr="00EF0F4E">
        <w:t>lovima, potpisanom u Tokiju 14. </w:t>
      </w:r>
      <w:r w:rsidR="001F540E" w:rsidRPr="00EF0F4E">
        <w:t>rujna 1963., Konvencijom o suzbijanju nezakonite otmice zrakoplova, potp</w:t>
      </w:r>
      <w:r w:rsidR="00EF0F4E">
        <w:t>isanom u Den Haagu 16. prosinca </w:t>
      </w:r>
      <w:r w:rsidR="001F540E" w:rsidRPr="00EF0F4E">
        <w:t xml:space="preserve">1970., Konvencijom o suzbijanju nezakonitih akata protiv sigurnosti civilnog zrakoplovstva, potpisanom u Montrealu 23. rujna 1971., Protokolom o suzbijanju nezakonitih djela nasilja u zračnim lukama koje služe međunarodnom civilnom zrakoplovstvu, potpisanom u Montrealu 24. veljače 1988. i Konvencijom o obilježavanju plastičnih eksploziva s ciljem njihova otkrivanja, potpisanom u Montrealu 1. ožujka 1991., ako su obje stranke ujedno stranke tih konvencija, te </w:t>
      </w:r>
      <w:r w:rsidR="002F3AD8" w:rsidRPr="00EF0F4E">
        <w:t xml:space="preserve">u skladu </w:t>
      </w:r>
      <w:r w:rsidR="001F540E" w:rsidRPr="00EF0F4E">
        <w:t xml:space="preserve">sa svim drugim konvencijama i protokolima </w:t>
      </w:r>
      <w:r w:rsidR="003422D0" w:rsidRPr="00EF0F4E">
        <w:t>o</w:t>
      </w:r>
      <w:r w:rsidR="001F540E" w:rsidRPr="00EF0F4E">
        <w:t xml:space="preserve"> zaštit</w:t>
      </w:r>
      <w:r w:rsidR="003422D0" w:rsidRPr="00EF0F4E">
        <w:t>i</w:t>
      </w:r>
      <w:r w:rsidR="001F540E" w:rsidRPr="00EF0F4E">
        <w:t xml:space="preserve"> civilnog zračnog prometa čije su stranke obje stranke.</w:t>
      </w:r>
    </w:p>
    <w:p w14:paraId="32AB3231" w14:textId="77777777" w:rsidR="001F540E" w:rsidRPr="00EF0F4E" w:rsidRDefault="001F540E" w:rsidP="005034EA">
      <w:pPr>
        <w:rPr>
          <w:rFonts w:eastAsia="EUAlbertina-Italic-Identity-H"/>
        </w:rPr>
      </w:pPr>
    </w:p>
    <w:p w14:paraId="6AC7D7BD" w14:textId="79DDB41D" w:rsidR="001F540E" w:rsidRPr="00EF0F4E" w:rsidRDefault="001F540E" w:rsidP="002F3AD8">
      <w:pPr>
        <w:rPr>
          <w:rFonts w:eastAsia="EUAlbertina-Italic-Identity-H"/>
        </w:rPr>
      </w:pPr>
      <w:r w:rsidRPr="00EF0F4E">
        <w:t>4.</w:t>
      </w:r>
      <w:r w:rsidRPr="00EF0F4E">
        <w:tab/>
        <w:t xml:space="preserve">Stranke jedna drugoj na zahtjev pružaju svu potrebnu pomoć s ciljem sprečavanja </w:t>
      </w:r>
      <w:r w:rsidR="002F3AD8" w:rsidRPr="00EF0F4E">
        <w:t xml:space="preserve">djela </w:t>
      </w:r>
      <w:r w:rsidR="00CA7D36" w:rsidRPr="00EF0F4E">
        <w:t xml:space="preserve">nezakonite </w:t>
      </w:r>
      <w:r w:rsidRPr="00EF0F4E">
        <w:t xml:space="preserve">otmice civilnih zrakoplova i drugih nezakonitih </w:t>
      </w:r>
      <w:r w:rsidR="002F3AD8" w:rsidRPr="00EF0F4E">
        <w:t>djela</w:t>
      </w:r>
      <w:r w:rsidRPr="00EF0F4E">
        <w:t xml:space="preserve"> protiv sigurnosti takvih zrakoplova, njihovih putnika i posade, zračnih luka i navigacijskih uređaja te bilo koje druge prijetnje zaštiti civilnog zrakoplovstva.</w:t>
      </w:r>
    </w:p>
    <w:p w14:paraId="0FAC69AB" w14:textId="77777777" w:rsidR="001F540E" w:rsidRPr="00EF0F4E" w:rsidRDefault="001F540E" w:rsidP="005034EA">
      <w:pPr>
        <w:rPr>
          <w:rFonts w:eastAsia="EUAlbertina-Italic-Identity-H"/>
        </w:rPr>
      </w:pPr>
    </w:p>
    <w:p w14:paraId="645E9046" w14:textId="0FA92DC6" w:rsidR="001F540E" w:rsidRPr="00EF0F4E" w:rsidRDefault="001F540E" w:rsidP="0094259D">
      <w:pPr>
        <w:rPr>
          <w:rFonts w:eastAsia="EUAlbertina-Italic-Identity-H"/>
        </w:rPr>
      </w:pPr>
      <w:r w:rsidRPr="00EF0F4E">
        <w:t>5.</w:t>
      </w:r>
      <w:r w:rsidRPr="00EF0F4E">
        <w:tab/>
        <w:t xml:space="preserve">Ako </w:t>
      </w:r>
      <w:r w:rsidR="002F3AD8" w:rsidRPr="00EF0F4E">
        <w:t xml:space="preserve">to </w:t>
      </w:r>
      <w:r w:rsidRPr="00EF0F4E">
        <w:t xml:space="preserve">nije predviđeno </w:t>
      </w:r>
      <w:r w:rsidR="00CA7D36" w:rsidRPr="00EF0F4E">
        <w:t xml:space="preserve">u </w:t>
      </w:r>
      <w:r w:rsidRPr="00EF0F4E">
        <w:t>regulatornim zahtjevima i standardima koji se odnose na zaštitu zračnog prometa utvrđen</w:t>
      </w:r>
      <w:r w:rsidR="00CA7D36" w:rsidRPr="00EF0F4E">
        <w:t>i</w:t>
      </w:r>
      <w:r w:rsidR="00E9724B" w:rsidRPr="00EF0F4E">
        <w:t>ma</w:t>
      </w:r>
      <w:r w:rsidRPr="00EF0F4E">
        <w:t xml:space="preserve"> u dijelu C Priloga II., stranke u svojim</w:t>
      </w:r>
      <w:r w:rsidR="00CA7D36" w:rsidRPr="00EF0F4E">
        <w:t xml:space="preserve"> uzajamnim</w:t>
      </w:r>
      <w:r w:rsidRPr="00EF0F4E">
        <w:t xml:space="preserve"> odnosima postupaju u skladu s međunarodnim standardima zaštite zračnog prometa i odgovarajućim preporučenim praksama koje je utvrdio ICAO. Obje stranke zahtijevaju da operatori zrakoplova </w:t>
      </w:r>
      <w:r w:rsidR="00CA7D36" w:rsidRPr="00EF0F4E">
        <w:t>upisanih u</w:t>
      </w:r>
      <w:r w:rsidRPr="00EF0F4E">
        <w:t xml:space="preserve"> njihov</w:t>
      </w:r>
      <w:r w:rsidR="00CA7D36" w:rsidRPr="00EF0F4E">
        <w:t>im</w:t>
      </w:r>
      <w:r w:rsidRPr="00EF0F4E">
        <w:t xml:space="preserve"> registr</w:t>
      </w:r>
      <w:r w:rsidR="00CA7D36" w:rsidRPr="00EF0F4E">
        <w:t>ima</w:t>
      </w:r>
      <w:r w:rsidRPr="00EF0F4E">
        <w:t xml:space="preserve">, operatori koji svoje glavno poslovno sjedište ili stalno boravište imaju na njihovu državnom području i operatori zračnih luka </w:t>
      </w:r>
      <w:r w:rsidR="00CA7D36" w:rsidRPr="00EF0F4E">
        <w:t xml:space="preserve">koje se nalaze </w:t>
      </w:r>
      <w:r w:rsidRPr="00EF0F4E">
        <w:t>na njihovu državnom području postupaju u skladu s tim odredbama o zaštiti zračnog prometa.</w:t>
      </w:r>
    </w:p>
    <w:p w14:paraId="1AD1AE64" w14:textId="77777777" w:rsidR="001F540E" w:rsidRPr="00EF0F4E" w:rsidRDefault="001F540E" w:rsidP="005034EA">
      <w:pPr>
        <w:rPr>
          <w:rFonts w:eastAsia="EUAlbertina-Italic-Identity-H"/>
        </w:rPr>
      </w:pPr>
    </w:p>
    <w:p w14:paraId="791BE773" w14:textId="0C9A9084" w:rsidR="001F540E" w:rsidRPr="00EF0F4E" w:rsidRDefault="00A9171D" w:rsidP="003422D0">
      <w:pPr>
        <w:rPr>
          <w:rFonts w:eastAsia="EUAlbertina-Italic-Identity-H"/>
        </w:rPr>
      </w:pPr>
      <w:r w:rsidRPr="00EF0F4E">
        <w:br w:type="page"/>
      </w:r>
      <w:r w:rsidR="001F540E" w:rsidRPr="00EF0F4E">
        <w:lastRenderedPageBreak/>
        <w:t>6.</w:t>
      </w:r>
      <w:r w:rsidR="001F540E" w:rsidRPr="00EF0F4E">
        <w:tab/>
        <w:t>Svaka stranka osigurava da se na njezinu državnom području provode djelotvorne mjere za zaštitu civilnog zračnog prometa od nezakonitog ometanja, uključujući, no ne i ograničavajući se na, zaštitne preglede putnika i njihove ručne prtljage, zaštitne preglede predane prtljage i zaštitne kontrole osoba koje nisu putnici, uključujući posadu, i predmeta koje nose, zaštitne preglede i kontrole tereta, pošte, zaliha</w:t>
      </w:r>
      <w:r w:rsidR="00CA7D36" w:rsidRPr="00EF0F4E">
        <w:t xml:space="preserve"> u zrakoplovima</w:t>
      </w:r>
      <w:r w:rsidR="001F540E" w:rsidRPr="00EF0F4E">
        <w:t xml:space="preserve"> i zaliha u zračnim lukama te kontrole pristupa štićenim područjima zračne luke i zaštitno ograničenim područjima. Te se mjere prilagođavaju porast</w:t>
      </w:r>
      <w:r w:rsidR="00CA7D36" w:rsidRPr="00EF0F4E">
        <w:t>u</w:t>
      </w:r>
      <w:r w:rsidR="001F540E" w:rsidRPr="00EF0F4E">
        <w:t xml:space="preserve"> prijetnji za </w:t>
      </w:r>
      <w:r w:rsidR="00CA7D36" w:rsidRPr="00EF0F4E">
        <w:t>zaštitu</w:t>
      </w:r>
      <w:r w:rsidR="001F540E" w:rsidRPr="00EF0F4E">
        <w:t xml:space="preserve"> civilnog zračnog prometa. Svaka se stranka slaže da se od njezinih zračnih prijevoznika može zahtijevati da poštuju odredbe o zaštiti zračnog prometa iz stavaka 1. i 5. </w:t>
      </w:r>
      <w:r w:rsidR="003422D0" w:rsidRPr="00EF0F4E">
        <w:t>i</w:t>
      </w:r>
      <w:r w:rsidR="001F540E" w:rsidRPr="00EF0F4E">
        <w:t xml:space="preserve"> druge odredbe o zaštiti </w:t>
      </w:r>
      <w:r w:rsidR="00CA7D36" w:rsidRPr="00EF0F4E">
        <w:t xml:space="preserve">zračnog prometa </w:t>
      </w:r>
      <w:r w:rsidR="001F540E" w:rsidRPr="00EF0F4E">
        <w:t>koje je druga stranka propisala za ulazak na svoje državno područje, odlazak s tog državnog područja ili boravak na tom državnom području.</w:t>
      </w:r>
    </w:p>
    <w:p w14:paraId="3E8B1EAA" w14:textId="77777777" w:rsidR="001F540E" w:rsidRPr="00EF0F4E" w:rsidRDefault="001F540E" w:rsidP="005034EA">
      <w:pPr>
        <w:rPr>
          <w:rFonts w:eastAsia="EUAlbertina-Italic-Identity-H"/>
        </w:rPr>
      </w:pPr>
    </w:p>
    <w:p w14:paraId="7A242B35" w14:textId="6C070245" w:rsidR="001F540E" w:rsidRPr="00EF0F4E" w:rsidRDefault="001F540E" w:rsidP="003422D0">
      <w:pPr>
        <w:rPr>
          <w:rFonts w:eastAsia="EUAlbertina-Italic-Identity-H"/>
        </w:rPr>
      </w:pPr>
      <w:r w:rsidRPr="00EF0F4E">
        <w:t>7.</w:t>
      </w:r>
      <w:r w:rsidRPr="00EF0F4E">
        <w:tab/>
        <w:t>Uz puno uvažavanje i poštovanje suvereniteta</w:t>
      </w:r>
      <w:r w:rsidR="00CA7D36" w:rsidRPr="00EF0F4E">
        <w:t xml:space="preserve"> druge stranke,</w:t>
      </w:r>
      <w:r w:rsidRPr="00EF0F4E">
        <w:t xml:space="preserve"> </w:t>
      </w:r>
      <w:r w:rsidR="00CA7D36" w:rsidRPr="00EF0F4E">
        <w:t xml:space="preserve">jedna </w:t>
      </w:r>
      <w:r w:rsidRPr="00EF0F4E">
        <w:t xml:space="preserve">stranka može donijeti mjere zaštite koje se odnose na ulazak na njezino državno područje i hitne mjere radi </w:t>
      </w:r>
      <w:r w:rsidR="00CA7D36" w:rsidRPr="00EF0F4E">
        <w:t xml:space="preserve">suočavanja s </w:t>
      </w:r>
      <w:r w:rsidRPr="00EF0F4E">
        <w:t>konkretn</w:t>
      </w:r>
      <w:r w:rsidR="00CA7D36" w:rsidRPr="00EF0F4E">
        <w:t>om</w:t>
      </w:r>
      <w:r w:rsidRPr="00EF0F4E">
        <w:t xml:space="preserve"> sigurnosn</w:t>
      </w:r>
      <w:r w:rsidR="00CA7D36" w:rsidRPr="00EF0F4E">
        <w:t>om</w:t>
      </w:r>
      <w:r w:rsidRPr="00EF0F4E">
        <w:t xml:space="preserve"> prijetnj</w:t>
      </w:r>
      <w:r w:rsidR="00CA7D36" w:rsidRPr="00EF0F4E">
        <w:t>om</w:t>
      </w:r>
      <w:r w:rsidRPr="00EF0F4E">
        <w:t xml:space="preserve"> o kojima </w:t>
      </w:r>
      <w:r w:rsidR="00CA7D36" w:rsidRPr="00EF0F4E">
        <w:t xml:space="preserve">bi </w:t>
      </w:r>
      <w:r w:rsidRPr="00EF0F4E">
        <w:t>treba</w:t>
      </w:r>
      <w:r w:rsidR="00CA7D36" w:rsidRPr="00EF0F4E">
        <w:t xml:space="preserve">la </w:t>
      </w:r>
      <w:r w:rsidR="0094259D" w:rsidRPr="00EF0F4E">
        <w:t>bez odgode</w:t>
      </w:r>
      <w:r w:rsidRPr="00EF0F4E">
        <w:t xml:space="preserve"> obavijestiti drugu stranku. Svaka je stranka dužna u dobroj namjeri razmotriti svaki zahtjev druge stranke za razumnim posebnim mjerama zaštite pri čemu prva stranka uzima u obzir mjere zaštite koje je druga stranka već primijenila i stajališt</w:t>
      </w:r>
      <w:r w:rsidR="003422D0" w:rsidRPr="00EF0F4E">
        <w:t>e</w:t>
      </w:r>
      <w:r w:rsidRPr="00EF0F4E">
        <w:t xml:space="preserve"> </w:t>
      </w:r>
      <w:r w:rsidR="0094259D" w:rsidRPr="00EF0F4E">
        <w:t>koj</w:t>
      </w:r>
      <w:r w:rsidR="003422D0" w:rsidRPr="00EF0F4E">
        <w:t>e</w:t>
      </w:r>
      <w:r w:rsidR="0094259D" w:rsidRPr="00EF0F4E">
        <w:t xml:space="preserve"> je </w:t>
      </w:r>
      <w:r w:rsidRPr="00EF0F4E">
        <w:t>drug</w:t>
      </w:r>
      <w:r w:rsidR="0094259D" w:rsidRPr="00EF0F4E">
        <w:t>a</w:t>
      </w:r>
      <w:r w:rsidRPr="00EF0F4E">
        <w:t xml:space="preserve"> strank</w:t>
      </w:r>
      <w:r w:rsidR="0094259D" w:rsidRPr="00EF0F4E">
        <w:t>a iznijela</w:t>
      </w:r>
      <w:r w:rsidRPr="00EF0F4E">
        <w:t xml:space="preserve">. Međutim, svaka stranka priznaje da ništa u ovom članku ne ograničava mogućnost stranke da </w:t>
      </w:r>
      <w:r w:rsidR="0094259D" w:rsidRPr="00EF0F4E">
        <w:t>uskrati</w:t>
      </w:r>
      <w:r w:rsidRPr="00EF0F4E">
        <w:t xml:space="preserve"> ulazak na svoje državno područje bilo kojem letu koji smatra prijetnjom svojoj sigurnosti. Osim </w:t>
      </w:r>
      <w:r w:rsidR="00183695" w:rsidRPr="00EF0F4E">
        <w:t>u hitnom slučaju u kojem to razumno nije moguće</w:t>
      </w:r>
      <w:r w:rsidRPr="00EF0F4E">
        <w:t xml:space="preserve">, svaka stranka unaprijed obavješćuje drugu stranku o </w:t>
      </w:r>
      <w:r w:rsidR="00183695" w:rsidRPr="00EF0F4E">
        <w:t>svim</w:t>
      </w:r>
      <w:r w:rsidRPr="00EF0F4E">
        <w:t xml:space="preserve"> posebnim mjerama zaštite koje namjerava uvesti, a koje bi mogle imati znatan financijski ili operativni učinak na usluge zračnog prijevoza koje s</w:t>
      </w:r>
      <w:r w:rsidR="00183695" w:rsidRPr="00EF0F4E">
        <w:t>u predviđene u ovom</w:t>
      </w:r>
      <w:r w:rsidRPr="00EF0F4E">
        <w:t xml:space="preserve"> Sporazum</w:t>
      </w:r>
      <w:r w:rsidR="00183695" w:rsidRPr="00EF0F4E">
        <w:t>u</w:t>
      </w:r>
      <w:r w:rsidRPr="00EF0F4E">
        <w:t xml:space="preserve">. </w:t>
      </w:r>
      <w:r w:rsidR="00183695" w:rsidRPr="00EF0F4E">
        <w:t>Svaka</w:t>
      </w:r>
      <w:r w:rsidRPr="00EF0F4E">
        <w:t xml:space="preserve"> stranka može zatražiti sastanak Zajedničkog odbora radi rasprave o takvim mjerama zaštite, kako je pr</w:t>
      </w:r>
      <w:r w:rsidR="00183695" w:rsidRPr="00EF0F4E">
        <w:t>edviđeno</w:t>
      </w:r>
      <w:r w:rsidRPr="00EF0F4E">
        <w:t xml:space="preserve"> u članku 23.</w:t>
      </w:r>
    </w:p>
    <w:p w14:paraId="589A8D15" w14:textId="77777777" w:rsidR="001F540E" w:rsidRPr="00EF0F4E" w:rsidRDefault="001F540E" w:rsidP="005034EA">
      <w:pPr>
        <w:rPr>
          <w:rFonts w:eastAsia="EUAlbertina-Italic-Identity-H"/>
        </w:rPr>
      </w:pPr>
    </w:p>
    <w:p w14:paraId="3C235025" w14:textId="73465139" w:rsidR="001F540E" w:rsidRPr="00EF0F4E" w:rsidRDefault="00A9171D" w:rsidP="003422D0">
      <w:pPr>
        <w:rPr>
          <w:rFonts w:eastAsia="EUAlbertina-Italic-Identity-H"/>
        </w:rPr>
      </w:pPr>
      <w:r w:rsidRPr="00EF0F4E">
        <w:br w:type="page"/>
      </w:r>
      <w:r w:rsidR="001F540E" w:rsidRPr="00EF0F4E">
        <w:lastRenderedPageBreak/>
        <w:t>8.</w:t>
      </w:r>
      <w:r w:rsidR="001F540E" w:rsidRPr="00EF0F4E">
        <w:tab/>
        <w:t>Ako se dogodi otmica civilnog zrakoplova ili nek</w:t>
      </w:r>
      <w:r w:rsidR="0094259D" w:rsidRPr="00EF0F4E">
        <w:t>o</w:t>
      </w:r>
      <w:r w:rsidR="001F540E" w:rsidRPr="00EF0F4E">
        <w:t xml:space="preserve"> drug</w:t>
      </w:r>
      <w:r w:rsidR="0094259D" w:rsidRPr="00EF0F4E">
        <w:t>o</w:t>
      </w:r>
      <w:r w:rsidR="001F540E" w:rsidRPr="00EF0F4E">
        <w:t xml:space="preserve"> nezakonit</w:t>
      </w:r>
      <w:r w:rsidR="0094259D" w:rsidRPr="00EF0F4E">
        <w:t>o</w:t>
      </w:r>
      <w:r w:rsidR="001F540E" w:rsidRPr="00EF0F4E">
        <w:t xml:space="preserve"> </w:t>
      </w:r>
      <w:r w:rsidR="0094259D" w:rsidRPr="00EF0F4E">
        <w:t>djelo</w:t>
      </w:r>
      <w:r w:rsidR="001F540E" w:rsidRPr="00EF0F4E">
        <w:t xml:space="preserve"> usmjeren</w:t>
      </w:r>
      <w:r w:rsidR="0094259D" w:rsidRPr="00EF0F4E">
        <w:t>o</w:t>
      </w:r>
      <w:r w:rsidR="001F540E" w:rsidRPr="00EF0F4E">
        <w:t xml:space="preserve"> protiv sigurnosti takvih zrakoplova, njihovih putnika i </w:t>
      </w:r>
      <w:r w:rsidR="00183695" w:rsidRPr="00EF0F4E">
        <w:t xml:space="preserve">njihove </w:t>
      </w:r>
      <w:r w:rsidR="001F540E" w:rsidRPr="00EF0F4E">
        <w:t>posade, zračnih luka ili navigacijskih uređaja ili ako postoji prijetnja od nek</w:t>
      </w:r>
      <w:r w:rsidR="0024270E" w:rsidRPr="00EF0F4E">
        <w:t>og</w:t>
      </w:r>
      <w:r w:rsidR="001F540E" w:rsidRPr="00EF0F4E">
        <w:t xml:space="preserve"> od </w:t>
      </w:r>
      <w:r w:rsidR="0094259D" w:rsidRPr="00EF0F4E">
        <w:t>t</w:t>
      </w:r>
      <w:r w:rsidR="003422D0" w:rsidRPr="00EF0F4E">
        <w:t>akvih</w:t>
      </w:r>
      <w:r w:rsidR="0094259D" w:rsidRPr="00EF0F4E">
        <w:t xml:space="preserve"> djela</w:t>
      </w:r>
      <w:r w:rsidR="001F540E" w:rsidRPr="00EF0F4E">
        <w:t>, stranke pomažu jedna drugoj olakšavanjem komunikacij</w:t>
      </w:r>
      <w:r w:rsidR="0083140C" w:rsidRPr="00EF0F4E">
        <w:t>e</w:t>
      </w:r>
      <w:r w:rsidR="001F540E" w:rsidRPr="00EF0F4E">
        <w:t xml:space="preserve"> i drugim primjerenim mjerama usmjerenima na brzo i sigurno okončanje takvog događaja ili </w:t>
      </w:r>
      <w:r w:rsidR="0083140C" w:rsidRPr="00EF0F4E">
        <w:t xml:space="preserve">takve </w:t>
      </w:r>
      <w:r w:rsidR="001F540E" w:rsidRPr="00EF0F4E">
        <w:t>prijetnje.</w:t>
      </w:r>
    </w:p>
    <w:p w14:paraId="31C67C66" w14:textId="77777777" w:rsidR="001F540E" w:rsidRPr="00EF0F4E" w:rsidRDefault="001F540E" w:rsidP="005034EA">
      <w:pPr>
        <w:rPr>
          <w:rFonts w:eastAsia="EUAlbertina-Italic-Identity-H"/>
        </w:rPr>
      </w:pPr>
    </w:p>
    <w:p w14:paraId="269F308B" w14:textId="6BA6F73C" w:rsidR="001F540E" w:rsidRPr="00EF0F4E" w:rsidRDefault="001F540E" w:rsidP="003422D0">
      <w:pPr>
        <w:rPr>
          <w:rFonts w:eastAsia="EUAlbertina-Italic-Identity-H"/>
        </w:rPr>
      </w:pPr>
      <w:r w:rsidRPr="00EF0F4E">
        <w:t>9.</w:t>
      </w:r>
      <w:r w:rsidRPr="00EF0F4E">
        <w:tab/>
        <w:t xml:space="preserve">Svaka stranka poduzima sve mjere koje smatra izvedivima kako bi osigurala da se zrakoplov koji je predmet nezakonite otmice zrakoplova ili drugih </w:t>
      </w:r>
      <w:r w:rsidR="003422D0" w:rsidRPr="00EF0F4E">
        <w:t>akata</w:t>
      </w:r>
      <w:r w:rsidRPr="00EF0F4E">
        <w:t xml:space="preserve"> nezakonitog ometanja i koji se nalazi na tlu na njezinu državnom području zadrži na tlu, osim ako je njegov odlazak nuž</w:t>
      </w:r>
      <w:r w:rsidR="0083140C" w:rsidRPr="00EF0F4E">
        <w:t>a</w:t>
      </w:r>
      <w:r w:rsidRPr="00EF0F4E">
        <w:t>n radi prevladavajuće dužnosti zaštite ljudsk</w:t>
      </w:r>
      <w:r w:rsidR="0083140C" w:rsidRPr="00EF0F4E">
        <w:t>ih</w:t>
      </w:r>
      <w:r w:rsidRPr="00EF0F4E">
        <w:t xml:space="preserve"> života. Ako je </w:t>
      </w:r>
      <w:r w:rsidR="0083140C" w:rsidRPr="00EF0F4E">
        <w:t xml:space="preserve">to </w:t>
      </w:r>
      <w:r w:rsidRPr="00EF0F4E">
        <w:t>izvedivo, takve se mjere poduzimaju na temelju uzajamnih savjetovanja.</w:t>
      </w:r>
    </w:p>
    <w:p w14:paraId="44161605" w14:textId="77777777" w:rsidR="001F540E" w:rsidRPr="00EF0F4E" w:rsidRDefault="001F540E" w:rsidP="005034EA">
      <w:pPr>
        <w:rPr>
          <w:rFonts w:eastAsia="EUAlbertina-Italic-Identity-H"/>
        </w:rPr>
      </w:pPr>
    </w:p>
    <w:p w14:paraId="1E578946" w14:textId="6209FD0D" w:rsidR="001F540E" w:rsidRPr="00EF0F4E" w:rsidRDefault="001F540E" w:rsidP="0094259D">
      <w:pPr>
        <w:rPr>
          <w:rFonts w:eastAsia="EUAlbertina-Italic-Identity-H"/>
        </w:rPr>
      </w:pPr>
      <w:r w:rsidRPr="00EF0F4E">
        <w:t>10.</w:t>
      </w:r>
      <w:r w:rsidRPr="00EF0F4E">
        <w:tab/>
        <w:t>Ako stranka ima opravdane razloge za sumnju da se druga stranka ne pridržava odredaba o zaštiti zračnog prometa iz ovog članka, ta stranka traži hitno savjetovanje s drugom strankom. Takv</w:t>
      </w:r>
      <w:r w:rsidR="0094259D" w:rsidRPr="00EF0F4E">
        <w:t>o</w:t>
      </w:r>
      <w:r w:rsidRPr="00EF0F4E">
        <w:t xml:space="preserve"> savjetovanj</w:t>
      </w:r>
      <w:r w:rsidR="0094259D" w:rsidRPr="00EF0F4E">
        <w:t>e</w:t>
      </w:r>
      <w:r w:rsidRPr="00EF0F4E">
        <w:t xml:space="preserve"> počinj</w:t>
      </w:r>
      <w:r w:rsidR="0094259D" w:rsidRPr="00EF0F4E">
        <w:t>e</w:t>
      </w:r>
      <w:r w:rsidRPr="00EF0F4E">
        <w:t xml:space="preserve"> u roku od 30 dana od </w:t>
      </w:r>
      <w:r w:rsidR="0083140C" w:rsidRPr="00EF0F4E">
        <w:t>primitka</w:t>
      </w:r>
      <w:r w:rsidRPr="00EF0F4E">
        <w:t xml:space="preserve"> </w:t>
      </w:r>
      <w:r w:rsidR="0094259D" w:rsidRPr="00EF0F4E">
        <w:t xml:space="preserve">tog </w:t>
      </w:r>
      <w:r w:rsidRPr="00EF0F4E">
        <w:t>zahtjeva.</w:t>
      </w:r>
    </w:p>
    <w:p w14:paraId="1F39F289" w14:textId="77777777" w:rsidR="001F540E" w:rsidRPr="00EF0F4E" w:rsidRDefault="001F540E" w:rsidP="005034EA">
      <w:pPr>
        <w:rPr>
          <w:rFonts w:eastAsia="EUAlbertina-Italic-Identity-H"/>
        </w:rPr>
      </w:pPr>
    </w:p>
    <w:p w14:paraId="0D1A3CC7" w14:textId="2870F2D0" w:rsidR="001F540E" w:rsidRPr="00EF0F4E" w:rsidRDefault="001F540E" w:rsidP="005034EA">
      <w:pPr>
        <w:rPr>
          <w:rFonts w:eastAsia="EUAlbertina-Italic-Identity-H"/>
        </w:rPr>
      </w:pPr>
      <w:r w:rsidRPr="00EF0F4E">
        <w:t>11.</w:t>
      </w:r>
      <w:r w:rsidRPr="00EF0F4E">
        <w:tab/>
        <w:t xml:space="preserve">Ne dovodeći u pitanje članak 5., nepostizanje zadovoljavajućeg dogovora u roku od 30 dana od </w:t>
      </w:r>
      <w:r w:rsidR="0081722A" w:rsidRPr="00EF0F4E">
        <w:t xml:space="preserve">dana početka </w:t>
      </w:r>
      <w:r w:rsidRPr="00EF0F4E">
        <w:t xml:space="preserve">takvog </w:t>
      </w:r>
      <w:r w:rsidR="0081722A" w:rsidRPr="00EF0F4E">
        <w:t xml:space="preserve">savjetovanja </w:t>
      </w:r>
      <w:r w:rsidRPr="00EF0F4E">
        <w:t>ili, ako se tako dogovori, u duljem roku</w:t>
      </w:r>
      <w:r w:rsidR="00A9723C" w:rsidRPr="00EF0F4E">
        <w:t>,</w:t>
      </w:r>
      <w:r w:rsidRPr="00EF0F4E">
        <w:t xml:space="preserve"> </w:t>
      </w:r>
      <w:r w:rsidR="0083140C" w:rsidRPr="00EF0F4E">
        <w:t>razlog je za odbijanje</w:t>
      </w:r>
      <w:r w:rsidRPr="00EF0F4E">
        <w:t>, opoz</w:t>
      </w:r>
      <w:r w:rsidR="0083140C" w:rsidRPr="00EF0F4E">
        <w:t>i</w:t>
      </w:r>
      <w:r w:rsidRPr="00EF0F4E">
        <w:t xml:space="preserve">v, </w:t>
      </w:r>
      <w:r w:rsidR="0083140C" w:rsidRPr="00EF0F4E">
        <w:t xml:space="preserve">ograničavanje odobrenja za rad ili uvođenje uvjeta u odnosu na odobrenje za rad </w:t>
      </w:r>
      <w:r w:rsidRPr="00EF0F4E">
        <w:t>jednog zračnog prijevoznika ili više zračnih prijevoznika iz druge stranke.</w:t>
      </w:r>
    </w:p>
    <w:p w14:paraId="429A4AF3" w14:textId="77777777" w:rsidR="001F540E" w:rsidRPr="00EF0F4E" w:rsidRDefault="001F540E" w:rsidP="005034EA">
      <w:pPr>
        <w:rPr>
          <w:rFonts w:eastAsia="EUAlbertina-Italic-Identity-H"/>
        </w:rPr>
      </w:pPr>
    </w:p>
    <w:p w14:paraId="343A3002" w14:textId="77777777" w:rsidR="001F540E" w:rsidRPr="00EF0F4E" w:rsidRDefault="001F540E" w:rsidP="005034EA">
      <w:pPr>
        <w:rPr>
          <w:rFonts w:eastAsia="EUAlbertina-Italic-Identity-H"/>
        </w:rPr>
      </w:pPr>
      <w:r w:rsidRPr="00EF0F4E">
        <w:t>12.</w:t>
      </w:r>
      <w:r w:rsidRPr="00EF0F4E">
        <w:tab/>
        <w:t>Stranka može poduzeti hitne privremene mjere ako je to potrebno zbog neposredne i izvanredne prijetnje.</w:t>
      </w:r>
    </w:p>
    <w:p w14:paraId="37508D80" w14:textId="77777777" w:rsidR="001F540E" w:rsidRPr="00EF0F4E" w:rsidRDefault="001F540E" w:rsidP="005034EA">
      <w:pPr>
        <w:rPr>
          <w:rFonts w:eastAsia="EUAlbertina-Italic-Identity-H"/>
        </w:rPr>
      </w:pPr>
    </w:p>
    <w:p w14:paraId="285139FF" w14:textId="06727022" w:rsidR="001F540E" w:rsidRPr="00EF0F4E" w:rsidRDefault="001F540E" w:rsidP="005034EA">
      <w:pPr>
        <w:rPr>
          <w:rFonts w:eastAsia="EUAlbertina-Italic-Identity-H"/>
        </w:rPr>
      </w:pPr>
      <w:r w:rsidRPr="00EF0F4E">
        <w:t>13.</w:t>
      </w:r>
      <w:r w:rsidRPr="00EF0F4E">
        <w:tab/>
        <w:t xml:space="preserve">Svaka </w:t>
      </w:r>
      <w:r w:rsidR="006A092E" w:rsidRPr="00EF0F4E">
        <w:t>mjera</w:t>
      </w:r>
      <w:r w:rsidRPr="00EF0F4E">
        <w:t xml:space="preserve"> poduzeta u skladu sa stavkom 11. prekida se čim se druga stranka uskladi s odredbama ovog članka.</w:t>
      </w:r>
    </w:p>
    <w:p w14:paraId="36D28BE6" w14:textId="77777777" w:rsidR="00752C75" w:rsidRPr="00EF0F4E" w:rsidRDefault="00752C75" w:rsidP="005034EA"/>
    <w:p w14:paraId="464DC66E" w14:textId="77777777" w:rsidR="001F540E" w:rsidRPr="00EF0F4E" w:rsidRDefault="001F540E" w:rsidP="005034EA"/>
    <w:p w14:paraId="30C23591" w14:textId="6A914AED" w:rsidR="001F540E" w:rsidRPr="00EF0F4E" w:rsidRDefault="00A9171D" w:rsidP="00A9171D">
      <w:pPr>
        <w:jc w:val="center"/>
      </w:pPr>
      <w:r w:rsidRPr="00EF0F4E">
        <w:br w:type="page"/>
      </w:r>
      <w:r w:rsidR="001F540E" w:rsidRPr="00EF0F4E">
        <w:lastRenderedPageBreak/>
        <w:t>ČLANAK 16.</w:t>
      </w:r>
    </w:p>
    <w:p w14:paraId="258DB9B8" w14:textId="77777777" w:rsidR="001F540E" w:rsidRPr="00EF0F4E" w:rsidRDefault="001F540E" w:rsidP="00A9171D">
      <w:pPr>
        <w:jc w:val="center"/>
      </w:pPr>
    </w:p>
    <w:p w14:paraId="491A8A9B" w14:textId="77777777" w:rsidR="001F540E" w:rsidRPr="00EF0F4E" w:rsidRDefault="001F540E" w:rsidP="00A9171D">
      <w:pPr>
        <w:jc w:val="center"/>
      </w:pPr>
      <w:r w:rsidRPr="00EF0F4E">
        <w:t>Upravljanje zračnim prometom</w:t>
      </w:r>
    </w:p>
    <w:p w14:paraId="1A443015" w14:textId="77777777" w:rsidR="001F540E" w:rsidRPr="00EF0F4E" w:rsidRDefault="001F540E" w:rsidP="00A9171D">
      <w:pPr>
        <w:jc w:val="center"/>
      </w:pPr>
    </w:p>
    <w:p w14:paraId="44F54BF4" w14:textId="1C46F0CC" w:rsidR="001F540E" w:rsidRPr="00EF0F4E" w:rsidRDefault="001F540E" w:rsidP="00A9723C">
      <w:pPr>
        <w:rPr>
          <w:iCs/>
        </w:rPr>
      </w:pPr>
      <w:r w:rsidRPr="00EF0F4E">
        <w:t>1.</w:t>
      </w:r>
      <w:r w:rsidRPr="00EF0F4E">
        <w:tab/>
      </w:r>
      <w:r w:rsidR="006A092E" w:rsidRPr="00EF0F4E">
        <w:t>Podložno</w:t>
      </w:r>
      <w:r w:rsidRPr="00EF0F4E">
        <w:t xml:space="preserve"> prijelaznim odredbama iz Priloga I.</w:t>
      </w:r>
      <w:r w:rsidR="00A9723C" w:rsidRPr="00EF0F4E">
        <w:t>,</w:t>
      </w:r>
      <w:r w:rsidRPr="00EF0F4E">
        <w:t xml:space="preserve"> stranke </w:t>
      </w:r>
      <w:r w:rsidR="006A092E" w:rsidRPr="00EF0F4E">
        <w:t>osiguravaju</w:t>
      </w:r>
      <w:r w:rsidRPr="00EF0F4E">
        <w:t xml:space="preserve"> da njihovo relevantno zakonodavstvo, pravila ili postupci budu usklađeni s regulatornim zahtjevima i standardima koji se odnose na zračni prijevoz utvrđen</w:t>
      </w:r>
      <w:r w:rsidR="006A092E" w:rsidRPr="00EF0F4E">
        <w:t>i</w:t>
      </w:r>
      <w:r w:rsidR="00E9724B" w:rsidRPr="00EF0F4E">
        <w:t>ma</w:t>
      </w:r>
      <w:r w:rsidRPr="00EF0F4E">
        <w:t xml:space="preserve"> u dijelu D Priloga II., a u područjima koja nisu obuhvaćena regulatornim okvirom EU-a </w:t>
      </w:r>
      <w:r w:rsidR="00A9723C" w:rsidRPr="00EF0F4E">
        <w:t>da budu</w:t>
      </w:r>
      <w:r w:rsidRPr="00EF0F4E">
        <w:t xml:space="preserve"> usklađeni </w:t>
      </w:r>
      <w:r w:rsidR="00A9723C" w:rsidRPr="00EF0F4E">
        <w:t xml:space="preserve">barem </w:t>
      </w:r>
      <w:r w:rsidRPr="00EF0F4E">
        <w:t>s relevantnim standardima i preporučenim praksama ICAO-a</w:t>
      </w:r>
      <w:r w:rsidR="004F3516" w:rsidRPr="00EF0F4E">
        <w:t>,</w:t>
      </w:r>
      <w:r w:rsidRPr="00EF0F4E">
        <w:t xml:space="preserve"> u skladu s uvjetima utvrđenima u </w:t>
      </w:r>
      <w:r w:rsidR="0081722A" w:rsidRPr="00EF0F4E">
        <w:t>ovom članku</w:t>
      </w:r>
      <w:r w:rsidRPr="00EF0F4E">
        <w:t>.</w:t>
      </w:r>
    </w:p>
    <w:p w14:paraId="116F9D92" w14:textId="77777777" w:rsidR="001F540E" w:rsidRPr="00EF0F4E" w:rsidRDefault="001F540E" w:rsidP="005034EA">
      <w:pPr>
        <w:rPr>
          <w:rFonts w:eastAsia="EUAlbertina-Bold-Identity-H"/>
        </w:rPr>
      </w:pPr>
    </w:p>
    <w:p w14:paraId="01FC99EC" w14:textId="68908EAF" w:rsidR="001F540E" w:rsidRPr="00EF0F4E" w:rsidRDefault="001F540E" w:rsidP="00A9723C">
      <w:pPr>
        <w:rPr>
          <w:rFonts w:eastAsia="EUAlbertina-Bold-Identity-H"/>
        </w:rPr>
      </w:pPr>
      <w:r w:rsidRPr="00EF0F4E">
        <w:t>2.</w:t>
      </w:r>
      <w:r w:rsidRPr="00EF0F4E">
        <w:tab/>
        <w:t xml:space="preserve">Stranke se obvezuju na suradnju u području upravljanja zračnim prometom s ciljem proširenja jedinstvenog europskog neba na Armeniju kako bi se poboljšali postojeći sigurnosni standardi i sveukupna učinkovitost općih operacija u zračnom prometu u Europi, optimirali kapaciteti kontrole zračnog prometa, smanjila kašnjenja </w:t>
      </w:r>
      <w:r w:rsidR="006A092E" w:rsidRPr="00EF0F4E">
        <w:t xml:space="preserve">na najmanju moguću mjeru </w:t>
      </w:r>
      <w:r w:rsidRPr="00EF0F4E">
        <w:t>i povećala učinkovitost u području okoliša. U tu svrhu Armenija sudjeluje u radu Odbora za jedinstveno nebo i drugih tijela povezanih s jedinstvenim europskim nebom kao promatrač od dana stupanja na snagu ovog Sporazuma. Zajednički odbor odgovoran je za praćenje i olakšavanje suradnje u području upravljanja zračnim prometom.</w:t>
      </w:r>
    </w:p>
    <w:p w14:paraId="52A9A8D5" w14:textId="5546910F" w:rsidR="001F540E" w:rsidRPr="00EF0F4E" w:rsidRDefault="001F540E" w:rsidP="005034EA">
      <w:pPr>
        <w:rPr>
          <w:rFonts w:eastAsia="EUAlbertina-Bold-Identity-H"/>
        </w:rPr>
      </w:pPr>
    </w:p>
    <w:p w14:paraId="51BED2C4" w14:textId="77777777" w:rsidR="001F540E" w:rsidRPr="00EF0F4E" w:rsidRDefault="001F540E" w:rsidP="005034EA">
      <w:pPr>
        <w:rPr>
          <w:rFonts w:eastAsia="EUAlbertina-Bold-Identity-H"/>
        </w:rPr>
      </w:pPr>
      <w:r w:rsidRPr="00EF0F4E">
        <w:t>3.</w:t>
      </w:r>
      <w:r w:rsidRPr="00EF0F4E">
        <w:tab/>
        <w:t>Radi olakšavanja primjene zakonodavstva o jedinstvenom europskom nebu na njihovim državnim područjima:</w:t>
      </w:r>
    </w:p>
    <w:p w14:paraId="20A87C73" w14:textId="77777777" w:rsidR="001F540E" w:rsidRPr="00EF0F4E" w:rsidRDefault="001F540E" w:rsidP="005034EA">
      <w:pPr>
        <w:rPr>
          <w:rFonts w:eastAsia="EUAlbertina-Bold-Identity-H"/>
        </w:rPr>
      </w:pPr>
    </w:p>
    <w:p w14:paraId="7ABB1A0C" w14:textId="6CB5241B" w:rsidR="001F540E" w:rsidRPr="00EF0F4E" w:rsidRDefault="001F540E" w:rsidP="003A78D8">
      <w:pPr>
        <w:ind w:left="567" w:hanging="567"/>
        <w:rPr>
          <w:rFonts w:eastAsia="EUAlbertina-Regular-Identity-H"/>
        </w:rPr>
      </w:pPr>
      <w:r w:rsidRPr="00EF0F4E">
        <w:t>(a)</w:t>
      </w:r>
      <w:r w:rsidRPr="00EF0F4E">
        <w:tab/>
        <w:t>Armenija poduzima potrebne mjere za prilagodbu svojih usluga zračn</w:t>
      </w:r>
      <w:r w:rsidR="006A092E" w:rsidRPr="00EF0F4E">
        <w:t>e</w:t>
      </w:r>
      <w:r w:rsidRPr="00EF0F4E">
        <w:t xml:space="preserve"> plovidb</w:t>
      </w:r>
      <w:r w:rsidR="006A092E" w:rsidRPr="00EF0F4E">
        <w:t>e</w:t>
      </w:r>
      <w:r w:rsidRPr="00EF0F4E">
        <w:t xml:space="preserve"> i svojih institucionalnih i nadzornih struktura za upravljanje zračnim prometom kako bi ih uskladila sa zahtjevima jedinstvenog europskog neba;</w:t>
      </w:r>
    </w:p>
    <w:p w14:paraId="1A0FA6D6" w14:textId="77777777" w:rsidR="00A9171D" w:rsidRPr="00EF0F4E" w:rsidRDefault="00A9171D" w:rsidP="005034EA"/>
    <w:p w14:paraId="76E32921" w14:textId="5C8D65F4" w:rsidR="001F540E" w:rsidRPr="00EF0F4E" w:rsidRDefault="00A9171D" w:rsidP="003A78D8">
      <w:pPr>
        <w:ind w:left="567" w:hanging="567"/>
        <w:rPr>
          <w:rFonts w:eastAsia="EUAlbertina-Regular-Identity-H"/>
        </w:rPr>
      </w:pPr>
      <w:r w:rsidRPr="00EF0F4E">
        <w:br w:type="page"/>
      </w:r>
      <w:r w:rsidR="001F540E" w:rsidRPr="00EF0F4E">
        <w:lastRenderedPageBreak/>
        <w:t>(b)</w:t>
      </w:r>
      <w:r w:rsidR="001F540E" w:rsidRPr="00EF0F4E">
        <w:tab/>
        <w:t xml:space="preserve">Armenija je </w:t>
      </w:r>
      <w:r w:rsidR="006A092E" w:rsidRPr="00EF0F4E">
        <w:t>posebno</w:t>
      </w:r>
      <w:r w:rsidR="001F540E" w:rsidRPr="00EF0F4E">
        <w:t xml:space="preserve"> dužna uspostaviti odgovarajuće nacionalno nadzorno tijelo koje je barem funkcionalno neovisno o </w:t>
      </w:r>
      <w:r w:rsidR="006A092E" w:rsidRPr="00EF0F4E">
        <w:t xml:space="preserve">pružatelju ili </w:t>
      </w:r>
      <w:r w:rsidR="001F540E" w:rsidRPr="00EF0F4E">
        <w:t>pružateljima usluga zračne plovidbe;</w:t>
      </w:r>
    </w:p>
    <w:p w14:paraId="73CB38A2" w14:textId="77777777" w:rsidR="00A9171D" w:rsidRPr="00EF0F4E" w:rsidRDefault="00A9171D" w:rsidP="005034EA"/>
    <w:p w14:paraId="03ADD10D" w14:textId="0CBEC1D8" w:rsidR="001F540E" w:rsidRPr="00EF0F4E" w:rsidRDefault="001F540E" w:rsidP="000E04FD">
      <w:pPr>
        <w:ind w:left="567" w:hanging="567"/>
        <w:rPr>
          <w:rFonts w:eastAsia="EUAlbertina-Regular-Identity-H"/>
        </w:rPr>
      </w:pPr>
      <w:r w:rsidRPr="00EF0F4E">
        <w:t>(c)</w:t>
      </w:r>
      <w:r w:rsidRPr="00EF0F4E">
        <w:tab/>
        <w:t xml:space="preserve">Europska unija uključuje Armeniju u </w:t>
      </w:r>
      <w:r w:rsidR="000E04FD" w:rsidRPr="00EF0F4E">
        <w:t>relevantne</w:t>
      </w:r>
      <w:r w:rsidRPr="00EF0F4E">
        <w:t xml:space="preserve"> operativne inicijative u područjima usluga u zračnoj plovidbi, zračnog prostora i interoperabilnosti koje proizlaze iz jedinstvenog europskog neba, među ostalim</w:t>
      </w:r>
      <w:r w:rsidR="00A9723C" w:rsidRPr="00EF0F4E">
        <w:t xml:space="preserve"> i</w:t>
      </w:r>
      <w:r w:rsidRPr="00EF0F4E">
        <w:t>:</w:t>
      </w:r>
    </w:p>
    <w:p w14:paraId="1AE2C294" w14:textId="77777777" w:rsidR="00A9171D" w:rsidRPr="00EF0F4E" w:rsidRDefault="00A9171D" w:rsidP="005034EA"/>
    <w:p w14:paraId="3E398F27" w14:textId="0D1F2F06" w:rsidR="001F540E" w:rsidRPr="00EF0F4E" w:rsidRDefault="001F540E" w:rsidP="00A9723C">
      <w:pPr>
        <w:ind w:left="1134" w:hanging="567"/>
        <w:rPr>
          <w:rFonts w:eastAsia="EUAlbertina-Regular-Identity-H"/>
        </w:rPr>
      </w:pPr>
      <w:r w:rsidRPr="00EF0F4E">
        <w:t>i.</w:t>
      </w:r>
      <w:r w:rsidRPr="00EF0F4E">
        <w:tab/>
        <w:t xml:space="preserve">ispitivanjem mogućnosti za suradnju s postojećim funkcionalnim blokovima zračnog prostora ili povezivanjem s tim blokovima ili </w:t>
      </w:r>
      <w:r w:rsidR="00A9723C" w:rsidRPr="00EF0F4E">
        <w:t xml:space="preserve">mogućnosti za </w:t>
      </w:r>
      <w:r w:rsidRPr="00EF0F4E">
        <w:t>stvaranje novog bloka;</w:t>
      </w:r>
    </w:p>
    <w:p w14:paraId="311BDF57" w14:textId="77777777" w:rsidR="00A9171D" w:rsidRPr="00EF0F4E" w:rsidRDefault="00A9171D" w:rsidP="005034EA"/>
    <w:p w14:paraId="4135A42F" w14:textId="3DDF0DA9" w:rsidR="001F540E" w:rsidRPr="00EF0F4E" w:rsidRDefault="001F540E" w:rsidP="003A78D8">
      <w:pPr>
        <w:ind w:left="1134" w:hanging="567"/>
        <w:rPr>
          <w:rFonts w:eastAsia="EUAlbertina-Regular-Identity-H"/>
        </w:rPr>
      </w:pPr>
      <w:r w:rsidRPr="00EF0F4E">
        <w:t>ii.</w:t>
      </w:r>
      <w:r w:rsidRPr="00EF0F4E">
        <w:tab/>
        <w:t>sudjelovanjem u mrežnim funkcijama jedinstvenog europskog neba;</w:t>
      </w:r>
    </w:p>
    <w:p w14:paraId="76C540D4" w14:textId="77777777" w:rsidR="00A9171D" w:rsidRPr="00EF0F4E" w:rsidRDefault="00A9171D" w:rsidP="005034EA"/>
    <w:p w14:paraId="41E870D2" w14:textId="631D514F" w:rsidR="001F540E" w:rsidRPr="00EF0F4E" w:rsidRDefault="001F540E" w:rsidP="003A78D8">
      <w:pPr>
        <w:ind w:left="1134" w:hanging="567"/>
        <w:rPr>
          <w:rFonts w:eastAsia="EUAlbertina-Regular-Identity-H"/>
        </w:rPr>
      </w:pPr>
      <w:r w:rsidRPr="00EF0F4E">
        <w:t>iii.</w:t>
      </w:r>
      <w:r w:rsidRPr="00EF0F4E">
        <w:tab/>
        <w:t>usklađivanjem s planovima za uvođenje SESAR-a;</w:t>
      </w:r>
    </w:p>
    <w:p w14:paraId="47076907" w14:textId="77777777" w:rsidR="00A9171D" w:rsidRPr="00EF0F4E" w:rsidRDefault="00A9171D" w:rsidP="005034EA"/>
    <w:p w14:paraId="0D3D08A6" w14:textId="7E7E1C0F" w:rsidR="001F540E" w:rsidRPr="00EF0F4E" w:rsidRDefault="001F540E" w:rsidP="003A78D8">
      <w:pPr>
        <w:ind w:left="1134" w:hanging="567"/>
        <w:rPr>
          <w:rFonts w:eastAsia="EUAlbertina-Regular-Identity-H"/>
        </w:rPr>
      </w:pPr>
      <w:r w:rsidRPr="00EF0F4E">
        <w:t>iv.</w:t>
      </w:r>
      <w:r w:rsidRPr="00EF0F4E">
        <w:tab/>
        <w:t>poboljšavanjem interoperabilnosti; te</w:t>
      </w:r>
    </w:p>
    <w:p w14:paraId="63528E00" w14:textId="77777777" w:rsidR="00A9171D" w:rsidRPr="00EF0F4E" w:rsidRDefault="00A9171D" w:rsidP="005034EA"/>
    <w:p w14:paraId="79819268" w14:textId="15EDEABA" w:rsidR="001F540E" w:rsidRPr="00EF0F4E" w:rsidRDefault="001F540E" w:rsidP="003A78D8">
      <w:pPr>
        <w:ind w:left="567" w:hanging="567"/>
        <w:rPr>
          <w:rFonts w:eastAsia="EUAlbertina-Regular-Identity-H"/>
        </w:rPr>
      </w:pPr>
      <w:r w:rsidRPr="00EF0F4E">
        <w:t>(d)</w:t>
      </w:r>
      <w:r w:rsidRPr="00EF0F4E">
        <w:tab/>
        <w:t xml:space="preserve">Armenija poduzima potrebne mjere za provedbu plana performansi </w:t>
      </w:r>
      <w:r w:rsidR="0081722A" w:rsidRPr="00EF0F4E">
        <w:t>Europske unije s</w:t>
      </w:r>
      <w:r w:rsidRPr="00EF0F4E">
        <w:t xml:space="preserve"> cilj</w:t>
      </w:r>
      <w:r w:rsidR="0081722A" w:rsidRPr="00EF0F4E">
        <w:t>em</w:t>
      </w:r>
      <w:r w:rsidRPr="00EF0F4E">
        <w:t xml:space="preserve"> opti</w:t>
      </w:r>
      <w:bookmarkStart w:id="18" w:name="_GoBack"/>
      <w:bookmarkEnd w:id="18"/>
      <w:r w:rsidRPr="00EF0F4E">
        <w:t>miranja ukupne učinkovitosti letova, smanjenja troškova te povećanja sigurnosti i kapaciteta postojećih sustava.</w:t>
      </w:r>
    </w:p>
    <w:p w14:paraId="2E2A4FE3" w14:textId="77777777" w:rsidR="00752C75" w:rsidRPr="00EF0F4E" w:rsidRDefault="00752C75" w:rsidP="005034EA"/>
    <w:p w14:paraId="284783D2" w14:textId="77777777" w:rsidR="001F540E" w:rsidRPr="00EF0F4E" w:rsidRDefault="001F540E" w:rsidP="005034EA"/>
    <w:p w14:paraId="5A98C649" w14:textId="006C57DC" w:rsidR="001F540E" w:rsidRPr="00EF0F4E" w:rsidRDefault="00A9171D" w:rsidP="00A9171D">
      <w:pPr>
        <w:jc w:val="center"/>
      </w:pPr>
      <w:r w:rsidRPr="00EF0F4E">
        <w:br w:type="page"/>
      </w:r>
      <w:r w:rsidR="001F540E" w:rsidRPr="00EF0F4E">
        <w:lastRenderedPageBreak/>
        <w:t>ČLANAK 17.</w:t>
      </w:r>
    </w:p>
    <w:p w14:paraId="31FBC4CC" w14:textId="77777777" w:rsidR="001F540E" w:rsidRPr="00EF0F4E" w:rsidRDefault="001F540E" w:rsidP="00A9171D">
      <w:pPr>
        <w:jc w:val="center"/>
      </w:pPr>
    </w:p>
    <w:p w14:paraId="22B99DA1" w14:textId="77777777" w:rsidR="001F540E" w:rsidRPr="00EF0F4E" w:rsidRDefault="001F540E" w:rsidP="00A9171D">
      <w:pPr>
        <w:jc w:val="center"/>
      </w:pPr>
      <w:r w:rsidRPr="00EF0F4E">
        <w:t>Okoliš</w:t>
      </w:r>
    </w:p>
    <w:p w14:paraId="45E0E2F5" w14:textId="77777777" w:rsidR="001F540E" w:rsidRPr="00EF0F4E" w:rsidRDefault="001F540E" w:rsidP="00A9171D">
      <w:pPr>
        <w:jc w:val="center"/>
      </w:pPr>
    </w:p>
    <w:p w14:paraId="5F6FB70E" w14:textId="57CD7CC5" w:rsidR="001F540E" w:rsidRPr="00EF0F4E" w:rsidRDefault="001F540E" w:rsidP="00E9724B">
      <w:pPr>
        <w:rPr>
          <w:iCs/>
        </w:rPr>
      </w:pPr>
      <w:r w:rsidRPr="00EF0F4E">
        <w:t>1.</w:t>
      </w:r>
      <w:r w:rsidRPr="00EF0F4E">
        <w:tab/>
      </w:r>
      <w:r w:rsidR="0048142F" w:rsidRPr="00EF0F4E">
        <w:t xml:space="preserve">Podložno </w:t>
      </w:r>
      <w:r w:rsidRPr="00EF0F4E">
        <w:t>prijelaznim odredbama iz Priloga I.</w:t>
      </w:r>
      <w:r w:rsidR="0048142F" w:rsidRPr="00EF0F4E">
        <w:t>,</w:t>
      </w:r>
      <w:r w:rsidRPr="00EF0F4E">
        <w:t xml:space="preserve"> stranke </w:t>
      </w:r>
      <w:r w:rsidR="0048142F" w:rsidRPr="00EF0F4E">
        <w:t>osiguravaju</w:t>
      </w:r>
      <w:r w:rsidRPr="00EF0F4E">
        <w:t xml:space="preserve"> da njihovo relevantno zakonodavstvo, pravila ili postupci budu usklađeni s regulatornim zahtjevima i standardima koji se odnose na zračni prijevoz utvrđen</w:t>
      </w:r>
      <w:r w:rsidR="0048142F" w:rsidRPr="00EF0F4E">
        <w:t>i</w:t>
      </w:r>
      <w:r w:rsidR="00E9724B" w:rsidRPr="00EF0F4E">
        <w:t>ma</w:t>
      </w:r>
      <w:r w:rsidRPr="00EF0F4E">
        <w:t xml:space="preserve"> u dijelu E Priloga II.</w:t>
      </w:r>
    </w:p>
    <w:p w14:paraId="5BCE7D0F" w14:textId="77777777" w:rsidR="001F540E" w:rsidRPr="00EF0F4E" w:rsidRDefault="001F540E" w:rsidP="005034EA">
      <w:pPr>
        <w:rPr>
          <w:szCs w:val="24"/>
        </w:rPr>
      </w:pPr>
    </w:p>
    <w:p w14:paraId="1BA094A6" w14:textId="334E6D28" w:rsidR="001F540E" w:rsidRPr="00EF0F4E" w:rsidRDefault="001F540E" w:rsidP="005034EA">
      <w:pPr>
        <w:rPr>
          <w:szCs w:val="24"/>
        </w:rPr>
      </w:pPr>
      <w:r w:rsidRPr="00EF0F4E">
        <w:t>2.</w:t>
      </w:r>
      <w:r w:rsidRPr="00EF0F4E">
        <w:tab/>
        <w:t xml:space="preserve">Stranke </w:t>
      </w:r>
      <w:r w:rsidR="00C7048F" w:rsidRPr="00EF0F4E">
        <w:t>podržavaju</w:t>
      </w:r>
      <w:r w:rsidRPr="00EF0F4E">
        <w:t xml:space="preserve"> potreb</w:t>
      </w:r>
      <w:r w:rsidR="00C7048F" w:rsidRPr="00EF0F4E">
        <w:t>u</w:t>
      </w:r>
      <w:r w:rsidRPr="00EF0F4E">
        <w:t xml:space="preserve"> zaštit</w:t>
      </w:r>
      <w:r w:rsidR="00C7048F" w:rsidRPr="00EF0F4E">
        <w:t>e</w:t>
      </w:r>
      <w:r w:rsidRPr="00EF0F4E">
        <w:t xml:space="preserve"> okoliša promicanjem održivog razvoja zrakoplovstva. Stranke namjeravaju surađivati </w:t>
      </w:r>
      <w:r w:rsidR="00C7048F" w:rsidRPr="00EF0F4E">
        <w:t>radi</w:t>
      </w:r>
      <w:r w:rsidRPr="00EF0F4E">
        <w:t xml:space="preserve"> utvrđivanj</w:t>
      </w:r>
      <w:r w:rsidR="00C7048F" w:rsidRPr="00EF0F4E">
        <w:t>a</w:t>
      </w:r>
      <w:r w:rsidRPr="00EF0F4E">
        <w:t xml:space="preserve"> pitanja povezanih s utjecajima zrakoplovstva na okoliš.</w:t>
      </w:r>
    </w:p>
    <w:p w14:paraId="7A7362DE" w14:textId="77777777" w:rsidR="001F540E" w:rsidRPr="00EF0F4E" w:rsidRDefault="001F540E" w:rsidP="005034EA">
      <w:pPr>
        <w:rPr>
          <w:szCs w:val="24"/>
        </w:rPr>
      </w:pPr>
    </w:p>
    <w:p w14:paraId="37A4D230" w14:textId="3C051E3B" w:rsidR="001F540E" w:rsidRPr="00EF0F4E" w:rsidRDefault="001F540E" w:rsidP="005034EA">
      <w:pPr>
        <w:rPr>
          <w:rFonts w:asciiTheme="majorBidi" w:eastAsia="Calibri" w:hAnsiTheme="majorBidi" w:cstheme="majorBidi"/>
          <w:szCs w:val="22"/>
        </w:rPr>
      </w:pPr>
      <w:r w:rsidRPr="00EF0F4E">
        <w:t>3.</w:t>
      </w:r>
      <w:r w:rsidRPr="00EF0F4E">
        <w:tab/>
        <w:t xml:space="preserve">Stranke prepoznaju važnost zajedničkog rada kako bi razmotrile i na najmanju moguću mjeru svele učinke zrakoplovstva na okoliš, </w:t>
      </w:r>
      <w:r w:rsidR="00C7048F" w:rsidRPr="00EF0F4E">
        <w:t xml:space="preserve">na način koji </w:t>
      </w:r>
      <w:r w:rsidRPr="00EF0F4E">
        <w:t>je u skladu s ciljevima ovog Sporazuma.</w:t>
      </w:r>
    </w:p>
    <w:p w14:paraId="492058DF" w14:textId="77777777" w:rsidR="001F540E" w:rsidRPr="00EF0F4E" w:rsidRDefault="001F540E" w:rsidP="005034EA">
      <w:pPr>
        <w:rPr>
          <w:rFonts w:asciiTheme="majorBidi" w:eastAsia="Calibri" w:hAnsiTheme="majorBidi" w:cstheme="majorBidi"/>
          <w:sz w:val="22"/>
        </w:rPr>
      </w:pPr>
    </w:p>
    <w:p w14:paraId="78FE5041" w14:textId="76812F75" w:rsidR="001F540E" w:rsidRPr="00EF0F4E" w:rsidRDefault="001F540E">
      <w:pPr>
        <w:rPr>
          <w:rFonts w:eastAsia="Calibri"/>
          <w:szCs w:val="21"/>
        </w:rPr>
      </w:pPr>
      <w:r w:rsidRPr="00EF0F4E">
        <w:t>4.</w:t>
      </w:r>
      <w:r w:rsidRPr="00EF0F4E">
        <w:tab/>
        <w:t xml:space="preserve">Stranke prepoznaju važnost borbe protiv klimatskih promjena, što podrazumijeva rad na rješavanju problema emisija stakleničkih plinova povezanih sa zrakoplovstvom, </w:t>
      </w:r>
      <w:r w:rsidR="00C7048F" w:rsidRPr="00EF0F4E">
        <w:t xml:space="preserve">i </w:t>
      </w:r>
      <w:r w:rsidRPr="00EF0F4E">
        <w:t xml:space="preserve">na nacionalnoj i </w:t>
      </w:r>
      <w:r w:rsidR="00C7048F" w:rsidRPr="00EF0F4E">
        <w:t xml:space="preserve">na </w:t>
      </w:r>
      <w:r w:rsidRPr="00EF0F4E">
        <w:t xml:space="preserve">međunarodnoj razini. Stranke se slažu da će intenzivnije surađivati na tim pitanjima, među ostalim </w:t>
      </w:r>
      <w:r w:rsidR="00C7048F" w:rsidRPr="00EF0F4E">
        <w:t xml:space="preserve">i </w:t>
      </w:r>
      <w:r w:rsidRPr="00EF0F4E">
        <w:t xml:space="preserve">putem </w:t>
      </w:r>
      <w:r w:rsidR="000E04FD" w:rsidRPr="00EF0F4E">
        <w:t>relevantnih</w:t>
      </w:r>
      <w:r w:rsidRPr="00EF0F4E">
        <w:t xml:space="preserve"> multilateralnih </w:t>
      </w:r>
      <w:r w:rsidR="005D565D" w:rsidRPr="00EF0F4E">
        <w:t>sporazuma</w:t>
      </w:r>
      <w:r w:rsidRPr="00EF0F4E">
        <w:t xml:space="preserve">, osobito </w:t>
      </w:r>
      <w:r w:rsidR="00C7048F" w:rsidRPr="00EF0F4E">
        <w:t xml:space="preserve">na </w:t>
      </w:r>
      <w:r w:rsidRPr="00EF0F4E">
        <w:t>provedb</w:t>
      </w:r>
      <w:r w:rsidR="00C7048F" w:rsidRPr="00EF0F4E">
        <w:t>i</w:t>
      </w:r>
      <w:r w:rsidRPr="00EF0F4E">
        <w:t xml:space="preserve"> globaln</w:t>
      </w:r>
      <w:r w:rsidR="00C7048F" w:rsidRPr="00EF0F4E">
        <w:t>e</w:t>
      </w:r>
      <w:r w:rsidRPr="00EF0F4E">
        <w:t xml:space="preserve"> tržišno utemeljene mjere dogovorene na 39. zasjedanju skupštine ICAO-a i </w:t>
      </w:r>
      <w:r w:rsidR="00C7048F" w:rsidRPr="00EF0F4E">
        <w:t xml:space="preserve">na </w:t>
      </w:r>
      <w:r w:rsidRPr="00EF0F4E">
        <w:t>upotreb</w:t>
      </w:r>
      <w:r w:rsidR="00C7048F" w:rsidRPr="00EF0F4E">
        <w:t>i</w:t>
      </w:r>
      <w:r w:rsidRPr="00EF0F4E">
        <w:t xml:space="preserve"> mehanizma uspostavljenog člankom 6.4. Pariškog sporazuma </w:t>
      </w:r>
      <w:r w:rsidR="004F3516" w:rsidRPr="00EF0F4E">
        <w:t xml:space="preserve">donesenog </w:t>
      </w:r>
      <w:r w:rsidRPr="00EF0F4E">
        <w:t>u skl</w:t>
      </w:r>
      <w:r w:rsidR="00A9723C" w:rsidRPr="00EF0F4E">
        <w:t>opu</w:t>
      </w:r>
      <w:r w:rsidRPr="00EF0F4E">
        <w:t xml:space="preserve"> Okvirn</w:t>
      </w:r>
      <w:r w:rsidR="00A9723C" w:rsidRPr="00EF0F4E">
        <w:t>e</w:t>
      </w:r>
      <w:r w:rsidRPr="00EF0F4E">
        <w:t xml:space="preserve"> konvencij</w:t>
      </w:r>
      <w:r w:rsidR="00A9723C" w:rsidRPr="00EF0F4E">
        <w:t>e</w:t>
      </w:r>
      <w:r w:rsidRPr="00EF0F4E">
        <w:t xml:space="preserve"> Ujedinjenih naroda o klimatskim promjenama </w:t>
      </w:r>
      <w:r w:rsidR="004F3516" w:rsidRPr="00EF0F4E">
        <w:t>za</w:t>
      </w:r>
      <w:r w:rsidRPr="00EF0F4E">
        <w:t xml:space="preserve"> izrad</w:t>
      </w:r>
      <w:r w:rsidR="004F3516" w:rsidRPr="00EF0F4E">
        <w:t>u</w:t>
      </w:r>
      <w:r w:rsidRPr="00EF0F4E">
        <w:t xml:space="preserve"> globalnih tržišno utemeljenih mjera za rješavanje emisija stakleničkih plinova u sektoru zrakoplovstva i </w:t>
      </w:r>
      <w:r w:rsidR="00C7048F" w:rsidRPr="00EF0F4E">
        <w:t xml:space="preserve">na </w:t>
      </w:r>
      <w:r w:rsidRPr="00EF0F4E">
        <w:t>bilo koje</w:t>
      </w:r>
      <w:r w:rsidR="00C7048F" w:rsidRPr="00EF0F4E">
        <w:t>m</w:t>
      </w:r>
      <w:r w:rsidRPr="00EF0F4E">
        <w:t xml:space="preserve"> drugo</w:t>
      </w:r>
      <w:r w:rsidR="00C7048F" w:rsidRPr="00EF0F4E">
        <w:t>m</w:t>
      </w:r>
      <w:r w:rsidRPr="00EF0F4E">
        <w:t xml:space="preserve"> aspekt</w:t>
      </w:r>
      <w:r w:rsidR="00C7048F" w:rsidRPr="00EF0F4E">
        <w:t>u</w:t>
      </w:r>
      <w:r w:rsidRPr="00EF0F4E">
        <w:t xml:space="preserve"> </w:t>
      </w:r>
      <w:r w:rsidR="00C7048F" w:rsidRPr="00EF0F4E">
        <w:t>predviđenom u tom članku</w:t>
      </w:r>
      <w:r w:rsidRPr="00EF0F4E">
        <w:t xml:space="preserve"> koji je od posebne važnosti za emisije iz međunarodnog zrakoplovstva.</w:t>
      </w:r>
    </w:p>
    <w:p w14:paraId="4F59C75F" w14:textId="77777777" w:rsidR="001F540E" w:rsidRPr="00EF0F4E" w:rsidRDefault="001F540E" w:rsidP="005034EA">
      <w:pPr>
        <w:rPr>
          <w:szCs w:val="24"/>
        </w:rPr>
      </w:pPr>
    </w:p>
    <w:p w14:paraId="424267CB" w14:textId="68A27A19" w:rsidR="001F540E" w:rsidRPr="00EF0F4E" w:rsidRDefault="00752C75" w:rsidP="00F046CE">
      <w:pPr>
        <w:rPr>
          <w:szCs w:val="24"/>
        </w:rPr>
      </w:pPr>
      <w:r w:rsidRPr="00EF0F4E">
        <w:br w:type="page"/>
      </w:r>
      <w:r w:rsidR="001F540E" w:rsidRPr="00EF0F4E">
        <w:lastRenderedPageBreak/>
        <w:t>5.</w:t>
      </w:r>
      <w:r w:rsidR="001F540E" w:rsidRPr="00EF0F4E">
        <w:tab/>
        <w:t xml:space="preserve">Stranke se obvezuju da će </w:t>
      </w:r>
      <w:r w:rsidR="00C7048F" w:rsidRPr="00EF0F4E">
        <w:t xml:space="preserve">razmjenjivati informacije i redovno </w:t>
      </w:r>
      <w:r w:rsidR="00F046CE" w:rsidRPr="00EF0F4E">
        <w:t>i</w:t>
      </w:r>
      <w:r w:rsidR="001F540E" w:rsidRPr="00EF0F4E">
        <w:t xml:space="preserve">zravno komunicirati </w:t>
      </w:r>
      <w:r w:rsidR="00F046CE" w:rsidRPr="00EF0F4E">
        <w:t>te</w:t>
      </w:r>
      <w:r w:rsidR="001F540E" w:rsidRPr="00EF0F4E">
        <w:t xml:space="preserve"> </w:t>
      </w:r>
      <w:r w:rsidR="00F046CE" w:rsidRPr="00EF0F4E">
        <w:t xml:space="preserve">da će njihovi stručnjaci </w:t>
      </w:r>
      <w:r w:rsidR="001F540E" w:rsidRPr="00EF0F4E">
        <w:t xml:space="preserve">voditi dijalog radi poboljšanja suradnje </w:t>
      </w:r>
      <w:r w:rsidR="00C7048F" w:rsidRPr="00EF0F4E">
        <w:t>s ciljem</w:t>
      </w:r>
      <w:r w:rsidR="001F540E" w:rsidRPr="00EF0F4E">
        <w:t xml:space="preserve"> rješavanj</w:t>
      </w:r>
      <w:r w:rsidR="00F046CE" w:rsidRPr="00EF0F4E">
        <w:t>a</w:t>
      </w:r>
      <w:r w:rsidR="001F540E" w:rsidRPr="00EF0F4E">
        <w:t xml:space="preserve"> problema utjecaja zrakoplovstva na okoliš, uključujući:</w:t>
      </w:r>
    </w:p>
    <w:p w14:paraId="0894C040" w14:textId="77777777" w:rsidR="001F540E" w:rsidRPr="00EF0F4E" w:rsidRDefault="001F540E" w:rsidP="005034EA">
      <w:pPr>
        <w:rPr>
          <w:szCs w:val="24"/>
        </w:rPr>
      </w:pPr>
    </w:p>
    <w:p w14:paraId="4DA00122" w14:textId="77777777" w:rsidR="001F540E" w:rsidRPr="00EF0F4E" w:rsidRDefault="001F540E" w:rsidP="003A78D8">
      <w:pPr>
        <w:ind w:left="567" w:hanging="567"/>
        <w:rPr>
          <w:rFonts w:eastAsia="EUAlbertina-Regular-Identity-H"/>
        </w:rPr>
      </w:pPr>
      <w:r w:rsidRPr="00EF0F4E">
        <w:t>(a)</w:t>
      </w:r>
      <w:r w:rsidRPr="00EF0F4E">
        <w:tab/>
        <w:t>u području istraživanja i razvoja ekoloških zrakoplovnih tehnologija;</w:t>
      </w:r>
    </w:p>
    <w:p w14:paraId="0E5863CD" w14:textId="77777777" w:rsidR="001F540E" w:rsidRPr="00EF0F4E" w:rsidRDefault="001F540E" w:rsidP="005034EA">
      <w:pPr>
        <w:rPr>
          <w:rFonts w:eastAsia="EUAlbertina-Regular-Identity-H"/>
        </w:rPr>
      </w:pPr>
    </w:p>
    <w:p w14:paraId="6FF958E8" w14:textId="77777777" w:rsidR="001F540E" w:rsidRPr="00EF0F4E" w:rsidRDefault="001F540E" w:rsidP="003A78D8">
      <w:pPr>
        <w:ind w:left="567" w:hanging="567"/>
        <w:rPr>
          <w:rFonts w:eastAsia="EUAlbertina-Regular-Identity-H"/>
        </w:rPr>
      </w:pPr>
      <w:r w:rsidRPr="00EF0F4E">
        <w:t>(b)</w:t>
      </w:r>
      <w:r w:rsidRPr="00EF0F4E">
        <w:tab/>
        <w:t>u području inovacija u upravljanju zračnim prometom s ciljem smanjivanja utjecaja zrakoplovstva na okoliš;</w:t>
      </w:r>
    </w:p>
    <w:p w14:paraId="4BD4A747" w14:textId="77777777" w:rsidR="001F540E" w:rsidRPr="00EF0F4E" w:rsidRDefault="001F540E" w:rsidP="005034EA">
      <w:pPr>
        <w:rPr>
          <w:rFonts w:eastAsia="EUAlbertina-Regular-Identity-H"/>
        </w:rPr>
      </w:pPr>
    </w:p>
    <w:p w14:paraId="38223752" w14:textId="77777777" w:rsidR="001F540E" w:rsidRPr="00EF0F4E" w:rsidRDefault="001F540E" w:rsidP="003A78D8">
      <w:pPr>
        <w:ind w:left="567" w:hanging="567"/>
        <w:rPr>
          <w:rFonts w:eastAsia="EUAlbertina-Regular-Identity-H"/>
        </w:rPr>
      </w:pPr>
      <w:r w:rsidRPr="00EF0F4E">
        <w:t>(c)</w:t>
      </w:r>
      <w:r w:rsidRPr="00EF0F4E">
        <w:tab/>
        <w:t>u području istraživanja i razvoja održivih alternativnih goriva za zrakoplovstvo;</w:t>
      </w:r>
    </w:p>
    <w:p w14:paraId="13B1072E" w14:textId="77777777" w:rsidR="001F540E" w:rsidRPr="00EF0F4E" w:rsidRDefault="001F540E" w:rsidP="005034EA">
      <w:pPr>
        <w:rPr>
          <w:rFonts w:eastAsia="EUAlbertina-Regular-Identity-H"/>
        </w:rPr>
      </w:pPr>
    </w:p>
    <w:p w14:paraId="096D20A5" w14:textId="3C3312C9" w:rsidR="001F540E" w:rsidRPr="00EF0F4E" w:rsidRDefault="001F540E" w:rsidP="00F046CE">
      <w:pPr>
        <w:ind w:left="567" w:hanging="567"/>
        <w:rPr>
          <w:rFonts w:eastAsia="EUAlbertina-Regular-Identity-H"/>
        </w:rPr>
      </w:pPr>
      <w:r w:rsidRPr="00EF0F4E">
        <w:t>(d)</w:t>
      </w:r>
      <w:r w:rsidRPr="00EF0F4E">
        <w:tab/>
        <w:t>u području pitanja u vezi s u</w:t>
      </w:r>
      <w:r w:rsidR="00F046CE" w:rsidRPr="00EF0F4E">
        <w:t>čincima</w:t>
      </w:r>
      <w:r w:rsidRPr="00EF0F4E">
        <w:t xml:space="preserve"> zrakoplovstva na okoliš i </w:t>
      </w:r>
      <w:r w:rsidR="00C7048F" w:rsidRPr="00EF0F4E">
        <w:t xml:space="preserve">u vezi sa </w:t>
      </w:r>
      <w:r w:rsidRPr="00EF0F4E">
        <w:t>smanjenj</w:t>
      </w:r>
      <w:r w:rsidR="00C7048F" w:rsidRPr="00EF0F4E">
        <w:t>em</w:t>
      </w:r>
      <w:r w:rsidRPr="00EF0F4E">
        <w:t xml:space="preserve"> emisija povezanih sa zrakoplovstvom koje utječu na klimu; te</w:t>
      </w:r>
    </w:p>
    <w:p w14:paraId="3A89FE82" w14:textId="77777777" w:rsidR="001F540E" w:rsidRPr="00EF0F4E" w:rsidRDefault="001F540E" w:rsidP="005034EA">
      <w:pPr>
        <w:rPr>
          <w:rFonts w:eastAsia="EUAlbertina-Regular-Identity-H"/>
        </w:rPr>
      </w:pPr>
    </w:p>
    <w:p w14:paraId="5AF58D47" w14:textId="0E646C9C" w:rsidR="001F540E" w:rsidRPr="00EF0F4E" w:rsidRDefault="001F540E" w:rsidP="00F046CE">
      <w:pPr>
        <w:ind w:left="567" w:hanging="567"/>
        <w:rPr>
          <w:rFonts w:eastAsia="EUAlbertina-Regular-Identity-H"/>
        </w:rPr>
      </w:pPr>
      <w:r w:rsidRPr="00EF0F4E">
        <w:t>(e)</w:t>
      </w:r>
      <w:r w:rsidRPr="00EF0F4E">
        <w:tab/>
        <w:t xml:space="preserve">u području ublažavanja i praćenja buke </w:t>
      </w:r>
      <w:r w:rsidR="00F046CE" w:rsidRPr="00EF0F4E">
        <w:t>s ciljem</w:t>
      </w:r>
      <w:r w:rsidRPr="00EF0F4E">
        <w:t xml:space="preserve"> smanjenja utjecaja zrakoplovstva na okoliš.</w:t>
      </w:r>
    </w:p>
    <w:p w14:paraId="1939C4A5" w14:textId="77777777" w:rsidR="001F540E" w:rsidRPr="00EF0F4E" w:rsidRDefault="001F540E" w:rsidP="005034EA">
      <w:pPr>
        <w:rPr>
          <w:szCs w:val="24"/>
        </w:rPr>
      </w:pPr>
    </w:p>
    <w:p w14:paraId="5839BE57" w14:textId="7C2A9DAC" w:rsidR="001F540E" w:rsidRPr="00EF0F4E" w:rsidRDefault="001F540E" w:rsidP="0075376B">
      <w:pPr>
        <w:rPr>
          <w:szCs w:val="24"/>
        </w:rPr>
      </w:pPr>
      <w:r w:rsidRPr="00EF0F4E">
        <w:t>6.</w:t>
      </w:r>
      <w:r w:rsidRPr="00EF0F4E">
        <w:tab/>
      </w:r>
      <w:r w:rsidR="0075376B" w:rsidRPr="00EF0F4E">
        <w:t>U</w:t>
      </w:r>
      <w:r w:rsidRPr="00EF0F4E">
        <w:t xml:space="preserve"> skladu sa svojim multilateralnim pravima i obvezama u području okoliša </w:t>
      </w:r>
      <w:r w:rsidR="0075376B" w:rsidRPr="00EF0F4E">
        <w:t xml:space="preserve">stranke se također obvezuju </w:t>
      </w:r>
      <w:r w:rsidRPr="00EF0F4E">
        <w:t>djelotvorno poboljšati suradnju, uključujući financijsku i tehnološku</w:t>
      </w:r>
      <w:r w:rsidR="00C7048F" w:rsidRPr="00EF0F4E">
        <w:t xml:space="preserve"> suradnju</w:t>
      </w:r>
      <w:r w:rsidRPr="00EF0F4E">
        <w:t>, s obzirom na mjere usmjerene na rješavanje pitanja emisija stakleničkih plinova iz međunarodnog zrakoplovstva.</w:t>
      </w:r>
    </w:p>
    <w:p w14:paraId="3A47E5A0" w14:textId="77777777" w:rsidR="001F540E" w:rsidRPr="00EF0F4E" w:rsidRDefault="001F540E" w:rsidP="005034EA">
      <w:pPr>
        <w:rPr>
          <w:szCs w:val="24"/>
        </w:rPr>
      </w:pPr>
    </w:p>
    <w:p w14:paraId="7340F2AE" w14:textId="4F670B9D" w:rsidR="001F540E" w:rsidRPr="00EF0F4E" w:rsidRDefault="001F540E" w:rsidP="0075376B">
      <w:pPr>
        <w:rPr>
          <w:szCs w:val="24"/>
        </w:rPr>
      </w:pPr>
      <w:r w:rsidRPr="00EF0F4E">
        <w:t>7.</w:t>
      </w:r>
      <w:r w:rsidRPr="00EF0F4E">
        <w:tab/>
        <w:t xml:space="preserve">Stranke prepoznaju potrebu </w:t>
      </w:r>
      <w:r w:rsidR="0075376B" w:rsidRPr="00EF0F4E">
        <w:t xml:space="preserve">za </w:t>
      </w:r>
      <w:r w:rsidRPr="00EF0F4E">
        <w:t>poduzimanj</w:t>
      </w:r>
      <w:r w:rsidR="0075376B" w:rsidRPr="00EF0F4E">
        <w:t>em</w:t>
      </w:r>
      <w:r w:rsidRPr="00EF0F4E">
        <w:t xml:space="preserve"> odgovarajućih mjera radi sprečavanja utjecaja zračnog prijevoza na okoliš</w:t>
      </w:r>
      <w:r w:rsidR="002D0865" w:rsidRPr="00EF0F4E">
        <w:t xml:space="preserve"> ili rješavanja tog utjecaja</w:t>
      </w:r>
      <w:r w:rsidR="00F046CE" w:rsidRPr="00EF0F4E">
        <w:t xml:space="preserve"> na drugi način</w:t>
      </w:r>
      <w:r w:rsidRPr="00EF0F4E">
        <w:t>, pod uvjetom da su te mjere u potpunosti u skladu s njihovim pravima i obvezama koje proizlaze iz međunarodnog prava.</w:t>
      </w:r>
    </w:p>
    <w:p w14:paraId="40B7E0A3" w14:textId="77777777" w:rsidR="00752C75" w:rsidRPr="00EF0F4E" w:rsidRDefault="00752C75" w:rsidP="005034EA"/>
    <w:p w14:paraId="69319AB0" w14:textId="77777777" w:rsidR="001F540E" w:rsidRPr="00EF0F4E" w:rsidRDefault="001F540E" w:rsidP="005034EA"/>
    <w:p w14:paraId="2F084B19" w14:textId="6E35C2D8" w:rsidR="001F540E" w:rsidRPr="00EF0F4E" w:rsidRDefault="00A9171D" w:rsidP="00A9171D">
      <w:pPr>
        <w:jc w:val="center"/>
      </w:pPr>
      <w:r w:rsidRPr="00EF0F4E">
        <w:br w:type="page"/>
      </w:r>
      <w:r w:rsidR="001F540E" w:rsidRPr="00EF0F4E">
        <w:lastRenderedPageBreak/>
        <w:t>ČLANAK 18.</w:t>
      </w:r>
    </w:p>
    <w:p w14:paraId="1F80C258" w14:textId="77777777" w:rsidR="00A9171D" w:rsidRPr="00EF0F4E" w:rsidRDefault="00A9171D" w:rsidP="00A9171D">
      <w:pPr>
        <w:jc w:val="center"/>
      </w:pPr>
    </w:p>
    <w:p w14:paraId="6C35CCE7" w14:textId="77777777" w:rsidR="001F540E" w:rsidRPr="00EF0F4E" w:rsidRDefault="001F540E" w:rsidP="00A9171D">
      <w:pPr>
        <w:jc w:val="center"/>
      </w:pPr>
      <w:r w:rsidRPr="00EF0F4E">
        <w:t>Odgovornost zračnih prijevoznika</w:t>
      </w:r>
    </w:p>
    <w:p w14:paraId="6702BD6A" w14:textId="77777777" w:rsidR="001F540E" w:rsidRPr="00EF0F4E" w:rsidRDefault="001F540E" w:rsidP="00A9171D">
      <w:pPr>
        <w:jc w:val="center"/>
      </w:pPr>
    </w:p>
    <w:p w14:paraId="6F298351" w14:textId="77777777" w:rsidR="001F540E" w:rsidRPr="00EF0F4E" w:rsidRDefault="001F540E" w:rsidP="005034EA">
      <w:pPr>
        <w:rPr>
          <w:iCs/>
          <w:color w:val="000000"/>
        </w:rPr>
      </w:pPr>
      <w:r w:rsidRPr="00EF0F4E">
        <w:t>Stranke potvrđuju svoje obveze u skladu s Konvencijom o ujednačavanju određenih pravila za međunarodni zračni prijevoz, sastavljenom u Montrealu 28. svibnja 1999. (Montrealska konvencija).</w:t>
      </w:r>
    </w:p>
    <w:p w14:paraId="5594492B" w14:textId="77777777" w:rsidR="00752C75" w:rsidRPr="00EF0F4E" w:rsidRDefault="00752C75" w:rsidP="005034EA"/>
    <w:p w14:paraId="34C7CF30" w14:textId="77777777" w:rsidR="001F540E" w:rsidRPr="00EF0F4E" w:rsidRDefault="001F540E" w:rsidP="005034EA"/>
    <w:p w14:paraId="706432BC" w14:textId="77777777" w:rsidR="001F540E" w:rsidRPr="00EF0F4E" w:rsidRDefault="001F540E" w:rsidP="00A9171D">
      <w:pPr>
        <w:jc w:val="center"/>
      </w:pPr>
      <w:r w:rsidRPr="00EF0F4E">
        <w:t>ČLANAK 19.</w:t>
      </w:r>
    </w:p>
    <w:p w14:paraId="4EFB4F61" w14:textId="77777777" w:rsidR="001F540E" w:rsidRPr="00EF0F4E" w:rsidRDefault="001F540E" w:rsidP="00A9171D">
      <w:pPr>
        <w:jc w:val="center"/>
      </w:pPr>
    </w:p>
    <w:p w14:paraId="1A212A76" w14:textId="77777777" w:rsidR="001F540E" w:rsidRPr="00EF0F4E" w:rsidRDefault="001F540E" w:rsidP="00A9171D">
      <w:pPr>
        <w:jc w:val="center"/>
      </w:pPr>
      <w:r w:rsidRPr="00EF0F4E">
        <w:t>Zaštita potrošača</w:t>
      </w:r>
    </w:p>
    <w:p w14:paraId="0566ABC4" w14:textId="77777777" w:rsidR="001F540E" w:rsidRPr="00EF0F4E" w:rsidRDefault="001F540E" w:rsidP="00A9171D">
      <w:pPr>
        <w:jc w:val="center"/>
      </w:pPr>
    </w:p>
    <w:p w14:paraId="55A38124" w14:textId="169A4FA4" w:rsidR="001F540E" w:rsidRPr="00EF0F4E" w:rsidRDefault="002D0865" w:rsidP="00F046CE">
      <w:r w:rsidRPr="00EF0F4E">
        <w:t>Podložno</w:t>
      </w:r>
      <w:r w:rsidR="001F540E" w:rsidRPr="00EF0F4E">
        <w:t xml:space="preserve"> prijelaznim odredbama iz Priloga I.</w:t>
      </w:r>
      <w:r w:rsidR="00F046CE" w:rsidRPr="00EF0F4E">
        <w:t>,</w:t>
      </w:r>
      <w:r w:rsidR="001F540E" w:rsidRPr="00EF0F4E">
        <w:t xml:space="preserve"> stranke </w:t>
      </w:r>
      <w:r w:rsidR="00F046CE" w:rsidRPr="00EF0F4E">
        <w:t>osiguravaju</w:t>
      </w:r>
      <w:r w:rsidR="001F540E" w:rsidRPr="00EF0F4E">
        <w:t xml:space="preserve"> da njihovo relevantno zakonodavstvo, pravila ili postupci budu usklađeni s regulatornim zahtjevima i standardima koji se odnose na zračni prijevoz utvrđen</w:t>
      </w:r>
      <w:r w:rsidR="00F046CE" w:rsidRPr="00EF0F4E">
        <w:t>ima</w:t>
      </w:r>
      <w:r w:rsidR="001F540E" w:rsidRPr="00EF0F4E">
        <w:t xml:space="preserve"> u dijelu F Priloga II.</w:t>
      </w:r>
    </w:p>
    <w:p w14:paraId="5C732C12" w14:textId="77777777" w:rsidR="00752C75" w:rsidRPr="00EF0F4E" w:rsidRDefault="00752C75" w:rsidP="005034EA"/>
    <w:p w14:paraId="496E9A5C" w14:textId="77777777" w:rsidR="001F540E" w:rsidRPr="00EF0F4E" w:rsidRDefault="001F540E" w:rsidP="005034EA"/>
    <w:p w14:paraId="3324A3DF" w14:textId="77777777" w:rsidR="001F540E" w:rsidRPr="00EF0F4E" w:rsidRDefault="001F540E" w:rsidP="00A9171D">
      <w:pPr>
        <w:jc w:val="center"/>
      </w:pPr>
      <w:r w:rsidRPr="00EF0F4E">
        <w:t>ČLANAK 20.</w:t>
      </w:r>
    </w:p>
    <w:p w14:paraId="1FAF83CC" w14:textId="77777777" w:rsidR="001F540E" w:rsidRPr="00EF0F4E" w:rsidRDefault="001F540E" w:rsidP="00A9171D">
      <w:pPr>
        <w:jc w:val="center"/>
      </w:pPr>
    </w:p>
    <w:p w14:paraId="2B5FDE29" w14:textId="77777777" w:rsidR="001F540E" w:rsidRPr="00EF0F4E" w:rsidRDefault="001F540E" w:rsidP="00A9171D">
      <w:pPr>
        <w:jc w:val="center"/>
      </w:pPr>
      <w:r w:rsidRPr="00EF0F4E">
        <w:t>Računalni sustavi rezervacija</w:t>
      </w:r>
    </w:p>
    <w:p w14:paraId="17DA9573" w14:textId="77777777" w:rsidR="001F540E" w:rsidRPr="00EF0F4E" w:rsidRDefault="001F540E" w:rsidP="00A9171D">
      <w:pPr>
        <w:jc w:val="center"/>
      </w:pPr>
    </w:p>
    <w:p w14:paraId="37A42C5A" w14:textId="1F9E3A3B" w:rsidR="001F540E" w:rsidRPr="00EF0F4E" w:rsidRDefault="001F540E" w:rsidP="00F046CE">
      <w:pPr>
        <w:rPr>
          <w:rFonts w:eastAsia="EUAlbertina-Bold-Identity-H"/>
          <w:b/>
        </w:rPr>
      </w:pPr>
      <w:r w:rsidRPr="00EF0F4E">
        <w:t>1.</w:t>
      </w:r>
      <w:r w:rsidRPr="00EF0F4E">
        <w:tab/>
      </w:r>
      <w:r w:rsidR="002D0865" w:rsidRPr="00EF0F4E">
        <w:t>Podložno</w:t>
      </w:r>
      <w:r w:rsidRPr="00EF0F4E">
        <w:t xml:space="preserve"> prijelaznim odredbama iz Priloga I.</w:t>
      </w:r>
      <w:r w:rsidR="002D0865" w:rsidRPr="00EF0F4E">
        <w:t>,</w:t>
      </w:r>
      <w:r w:rsidRPr="00EF0F4E">
        <w:t xml:space="preserve"> stranke </w:t>
      </w:r>
      <w:r w:rsidR="002D0865" w:rsidRPr="00EF0F4E">
        <w:t>osiguravaju</w:t>
      </w:r>
      <w:r w:rsidRPr="00EF0F4E">
        <w:t xml:space="preserve"> da njihovo relevantno zakonodavstvo, pravila ili postupci budu usklađeni s regulatornim zahtjevima i standardima koji se odnose na zračni prijevoz utvrđen</w:t>
      </w:r>
      <w:r w:rsidR="00F046CE" w:rsidRPr="00EF0F4E">
        <w:t>ima</w:t>
      </w:r>
      <w:r w:rsidRPr="00EF0F4E">
        <w:t xml:space="preserve"> u dijelu A Priloga II.</w:t>
      </w:r>
    </w:p>
    <w:p w14:paraId="30464ECA" w14:textId="77777777" w:rsidR="001F540E" w:rsidRPr="00EF0F4E" w:rsidRDefault="001F540E" w:rsidP="005034EA">
      <w:pPr>
        <w:rPr>
          <w:rFonts w:eastAsia="EUAlbertina-Bold-Identity-H"/>
        </w:rPr>
      </w:pPr>
    </w:p>
    <w:p w14:paraId="144969E9" w14:textId="104FB404" w:rsidR="001F540E" w:rsidRPr="00EF0F4E" w:rsidRDefault="00A9171D" w:rsidP="00F046CE">
      <w:pPr>
        <w:rPr>
          <w:rFonts w:eastAsia="EUAlbertina-Bold-Identity-H"/>
        </w:rPr>
      </w:pPr>
      <w:r w:rsidRPr="00EF0F4E">
        <w:br w:type="page"/>
      </w:r>
      <w:r w:rsidR="001F540E" w:rsidRPr="00EF0F4E">
        <w:lastRenderedPageBreak/>
        <w:t>2.</w:t>
      </w:r>
      <w:r w:rsidR="001F540E" w:rsidRPr="00EF0F4E">
        <w:tab/>
      </w:r>
      <w:r w:rsidR="002D0865" w:rsidRPr="00EF0F4E">
        <w:t>Prodavači</w:t>
      </w:r>
      <w:r w:rsidR="001F540E" w:rsidRPr="00EF0F4E">
        <w:t xml:space="preserve"> računalnih sustava rezervacija (</w:t>
      </w:r>
      <w:r w:rsidR="0032452B" w:rsidRPr="00EF0F4E">
        <w:t>dalje u tekstu „</w:t>
      </w:r>
      <w:r w:rsidR="001F540E" w:rsidRPr="00EF0F4E">
        <w:t>CRS</w:t>
      </w:r>
      <w:r w:rsidR="002D0865" w:rsidRPr="00EF0F4E">
        <w:t>-ovi</w:t>
      </w:r>
      <w:r w:rsidR="0032452B" w:rsidRPr="00EF0F4E">
        <w:t>”</w:t>
      </w:r>
      <w:r w:rsidR="001F540E" w:rsidRPr="00EF0F4E">
        <w:t xml:space="preserve">) </w:t>
      </w:r>
      <w:r w:rsidR="002D0865" w:rsidRPr="00EF0F4E">
        <w:t xml:space="preserve">koji posluju </w:t>
      </w:r>
      <w:r w:rsidR="001F540E" w:rsidRPr="00EF0F4E">
        <w:t xml:space="preserve">na državnom području jedne stranke imaju pravo </w:t>
      </w:r>
      <w:r w:rsidR="00F046CE" w:rsidRPr="00EF0F4E">
        <w:t xml:space="preserve">na državnom području druge stranke </w:t>
      </w:r>
      <w:r w:rsidR="001F540E" w:rsidRPr="00EF0F4E">
        <w:t xml:space="preserve">pokrenuti, održavati i slobodno staviti na raspolaganje svoje CRS-ove putničkim agencijama ili turističkim poduzećima čija je glavna djelatnost distribucija proizvoda povezanih s putovanjima, pod uvjetom da </w:t>
      </w:r>
      <w:r w:rsidR="006A091F" w:rsidRPr="00EF0F4E">
        <w:t xml:space="preserve">svaki </w:t>
      </w:r>
      <w:r w:rsidR="001F540E" w:rsidRPr="00EF0F4E">
        <w:t xml:space="preserve">CRS ispunjava </w:t>
      </w:r>
      <w:r w:rsidR="000E04FD" w:rsidRPr="00EF0F4E">
        <w:t>relevantne</w:t>
      </w:r>
      <w:r w:rsidR="001F540E" w:rsidRPr="00EF0F4E">
        <w:t xml:space="preserve"> regulatorne zahtjeve druge stranke.</w:t>
      </w:r>
    </w:p>
    <w:p w14:paraId="5F70D0E8" w14:textId="77777777" w:rsidR="001F540E" w:rsidRPr="00EF0F4E" w:rsidRDefault="001F540E" w:rsidP="005034EA">
      <w:pPr>
        <w:rPr>
          <w:rFonts w:eastAsia="EUAlbertina-Bold-Identity-H"/>
        </w:rPr>
      </w:pPr>
    </w:p>
    <w:p w14:paraId="060B3624" w14:textId="6246139B" w:rsidR="001F540E" w:rsidRPr="00EF0F4E" w:rsidRDefault="001F540E" w:rsidP="005034EA">
      <w:pPr>
        <w:rPr>
          <w:rFonts w:eastAsia="EUAlbertina-Bold-Identity-H"/>
        </w:rPr>
      </w:pPr>
      <w:r w:rsidRPr="00EF0F4E">
        <w:t>3.</w:t>
      </w:r>
      <w:r w:rsidRPr="00EF0F4E">
        <w:tab/>
        <w:t>S</w:t>
      </w:r>
      <w:r w:rsidR="006A091F" w:rsidRPr="00EF0F4E">
        <w:t>vaka s</w:t>
      </w:r>
      <w:r w:rsidRPr="00EF0F4E">
        <w:t>trank</w:t>
      </w:r>
      <w:r w:rsidR="006A091F" w:rsidRPr="00EF0F4E">
        <w:t>a</w:t>
      </w:r>
      <w:r w:rsidRPr="00EF0F4E">
        <w:t xml:space="preserve"> </w:t>
      </w:r>
      <w:r w:rsidR="002D0865" w:rsidRPr="00EF0F4E">
        <w:t>poništava</w:t>
      </w:r>
      <w:r w:rsidRPr="00EF0F4E">
        <w:t xml:space="preserve"> svaki postojeći zahtjev kojim bi se CRS-ovima iz jedne stranke mogao ograničiti slobodan pristup tržištu druge stranke ili na neki drugi način ograničiti tržišno natjecanje. Stranke </w:t>
      </w:r>
      <w:r w:rsidR="002D0865" w:rsidRPr="00EF0F4E">
        <w:t>se suzdržavaju</w:t>
      </w:r>
      <w:r w:rsidRPr="00EF0F4E">
        <w:t xml:space="preserve"> od donošenja </w:t>
      </w:r>
      <w:r w:rsidR="002D0865" w:rsidRPr="00EF0F4E">
        <w:t xml:space="preserve">bilo kojih </w:t>
      </w:r>
      <w:r w:rsidRPr="00EF0F4E">
        <w:t>takvih zahtjeva.</w:t>
      </w:r>
    </w:p>
    <w:p w14:paraId="7728BF18" w14:textId="77777777" w:rsidR="001F540E" w:rsidRPr="00EF0F4E" w:rsidRDefault="001F540E" w:rsidP="005034EA">
      <w:pPr>
        <w:rPr>
          <w:rFonts w:eastAsia="EUAlbertina-Bold-Identity-H"/>
        </w:rPr>
      </w:pPr>
    </w:p>
    <w:p w14:paraId="7137E883" w14:textId="5B7A83FC" w:rsidR="001F540E" w:rsidRPr="00EF0F4E" w:rsidRDefault="001F540E" w:rsidP="00CB273B">
      <w:pPr>
        <w:rPr>
          <w:rFonts w:eastAsia="EUAlbertina-Bold-Identity-H"/>
        </w:rPr>
      </w:pPr>
      <w:r w:rsidRPr="00EF0F4E">
        <w:t>4.</w:t>
      </w:r>
      <w:r w:rsidRPr="00EF0F4E">
        <w:tab/>
        <w:t xml:space="preserve">Ni jedna stranka ne smije na svojem državnom području uvesti ili dopustiti da se uvedu zahtjevi za </w:t>
      </w:r>
      <w:r w:rsidR="002D0865" w:rsidRPr="00EF0F4E">
        <w:t>prodavače</w:t>
      </w:r>
      <w:r w:rsidRPr="00EF0F4E">
        <w:t xml:space="preserve"> CRS-ova iz druge stranke s obzirom na način </w:t>
      </w:r>
      <w:r w:rsidR="000B0DEB" w:rsidRPr="00EF0F4E">
        <w:t>na koji</w:t>
      </w:r>
      <w:r w:rsidRPr="00EF0F4E">
        <w:t xml:space="preserve"> CRS-ovi prikazuju podatke koji su različiti od zahtjeva uvedenih za vlastite </w:t>
      </w:r>
      <w:r w:rsidR="002D0865" w:rsidRPr="00EF0F4E">
        <w:t>prodavače</w:t>
      </w:r>
      <w:r w:rsidRPr="00EF0F4E">
        <w:t xml:space="preserve"> CRS-ova ili za bilo koje druge CRS-ove koji postoje na njezinu tržištu. Ni jedna stranka ne smije sprečavati sklapanje sporazuma među </w:t>
      </w:r>
      <w:r w:rsidR="002D0865" w:rsidRPr="00EF0F4E">
        <w:t>prodavačima</w:t>
      </w:r>
      <w:r w:rsidRPr="00EF0F4E">
        <w:t xml:space="preserve"> CRS-ova, njihovim dobavljačima i pretplatnicima koji se odnose na razmjenu informacija o uslugama putovanja, a koji olakšavaju da se potrošačima prikažu sveobuhvatne i nepristrane informacije ili </w:t>
      </w:r>
      <w:r w:rsidR="006A091F" w:rsidRPr="00EF0F4E">
        <w:t xml:space="preserve">koji se odnose na </w:t>
      </w:r>
      <w:r w:rsidRPr="00EF0F4E">
        <w:t>ispun</w:t>
      </w:r>
      <w:r w:rsidR="006A091F" w:rsidRPr="00EF0F4E">
        <w:t>javanje</w:t>
      </w:r>
      <w:r w:rsidRPr="00EF0F4E">
        <w:t xml:space="preserve"> regulatorni</w:t>
      </w:r>
      <w:r w:rsidR="006A091F" w:rsidRPr="00EF0F4E">
        <w:t>h</w:t>
      </w:r>
      <w:r w:rsidRPr="00EF0F4E">
        <w:t xml:space="preserve"> zahtjev</w:t>
      </w:r>
      <w:r w:rsidR="006A091F" w:rsidRPr="00EF0F4E">
        <w:t>a</w:t>
      </w:r>
      <w:r w:rsidRPr="00EF0F4E">
        <w:t xml:space="preserve"> u pogledu neutraln</w:t>
      </w:r>
      <w:r w:rsidR="00CB273B" w:rsidRPr="00EF0F4E">
        <w:t>og</w:t>
      </w:r>
      <w:r w:rsidRPr="00EF0F4E">
        <w:t xml:space="preserve"> prikazivanja podataka.</w:t>
      </w:r>
    </w:p>
    <w:p w14:paraId="08DFDFE8" w14:textId="77777777" w:rsidR="001F540E" w:rsidRPr="00EF0F4E" w:rsidRDefault="001F540E" w:rsidP="005034EA">
      <w:pPr>
        <w:rPr>
          <w:rFonts w:eastAsia="EUAlbertina-Bold-Identity-H"/>
        </w:rPr>
      </w:pPr>
    </w:p>
    <w:p w14:paraId="0F9D7391" w14:textId="71C205DB" w:rsidR="001F540E" w:rsidRPr="00EF0F4E" w:rsidRDefault="001F540E" w:rsidP="005034EA">
      <w:pPr>
        <w:rPr>
          <w:rFonts w:eastAsia="EUAlbertina-Bold-Identity-H"/>
        </w:rPr>
      </w:pPr>
      <w:r w:rsidRPr="00EF0F4E">
        <w:t>5.</w:t>
      </w:r>
      <w:r w:rsidRPr="00EF0F4E">
        <w:tab/>
      </w:r>
      <w:r w:rsidR="006A091F" w:rsidRPr="00EF0F4E">
        <w:t>Stranke osiguravaju da v</w:t>
      </w:r>
      <w:r w:rsidRPr="00EF0F4E">
        <w:t xml:space="preserve">lasnici i operatori CRS-ova iz jedne stranke koji ispunjavaju relevantne regulatorne zahtjeve druge stranke imaju istu mogućnost da </w:t>
      </w:r>
      <w:r w:rsidR="002E72A1" w:rsidRPr="00EF0F4E">
        <w:t>imaju u vlasništvu</w:t>
      </w:r>
      <w:r w:rsidRPr="00EF0F4E">
        <w:t xml:space="preserve"> CRS-ove na državnom području druge stranke kao i vlasnici i operatori bilo kojeg drugog CRS-a </w:t>
      </w:r>
      <w:r w:rsidR="002E72A1" w:rsidRPr="00EF0F4E">
        <w:t xml:space="preserve">koji postoji </w:t>
      </w:r>
      <w:r w:rsidRPr="00EF0F4E">
        <w:t>na tržištu te stranke.</w:t>
      </w:r>
    </w:p>
    <w:p w14:paraId="627173B0" w14:textId="77777777" w:rsidR="00752C75" w:rsidRPr="00EF0F4E" w:rsidRDefault="00752C75" w:rsidP="005034EA"/>
    <w:p w14:paraId="35701DED" w14:textId="77777777" w:rsidR="001F540E" w:rsidRPr="00EF0F4E" w:rsidRDefault="001F540E" w:rsidP="005034EA"/>
    <w:p w14:paraId="2938D1A9" w14:textId="4AFBBD19" w:rsidR="001F540E" w:rsidRPr="00EF0F4E" w:rsidRDefault="00A9171D" w:rsidP="00A9171D">
      <w:pPr>
        <w:jc w:val="center"/>
      </w:pPr>
      <w:r w:rsidRPr="00EF0F4E">
        <w:br w:type="page"/>
      </w:r>
      <w:r w:rsidR="001F540E" w:rsidRPr="00EF0F4E">
        <w:lastRenderedPageBreak/>
        <w:t>ČLANAK 21.</w:t>
      </w:r>
    </w:p>
    <w:p w14:paraId="03CFFB98" w14:textId="77777777" w:rsidR="001F540E" w:rsidRPr="00EF0F4E" w:rsidRDefault="001F540E" w:rsidP="00A9171D">
      <w:pPr>
        <w:jc w:val="center"/>
      </w:pPr>
    </w:p>
    <w:p w14:paraId="5CF3965D" w14:textId="77777777" w:rsidR="001F540E" w:rsidRPr="00EF0F4E" w:rsidRDefault="001F540E" w:rsidP="00A9171D">
      <w:pPr>
        <w:jc w:val="center"/>
      </w:pPr>
      <w:r w:rsidRPr="00EF0F4E">
        <w:t>Socijalni aspekti</w:t>
      </w:r>
    </w:p>
    <w:p w14:paraId="07DC44B5" w14:textId="77777777" w:rsidR="001F540E" w:rsidRPr="00EF0F4E" w:rsidRDefault="001F540E" w:rsidP="00A9171D">
      <w:pPr>
        <w:jc w:val="center"/>
        <w:rPr>
          <w:color w:val="000000"/>
        </w:rPr>
      </w:pPr>
    </w:p>
    <w:p w14:paraId="28447BD8" w14:textId="03F95D07" w:rsidR="001F540E" w:rsidRPr="00EF0F4E" w:rsidRDefault="001F540E" w:rsidP="000634F5">
      <w:pPr>
        <w:rPr>
          <w:color w:val="000000"/>
        </w:rPr>
      </w:pPr>
      <w:r w:rsidRPr="00EF0F4E">
        <w:t>1.</w:t>
      </w:r>
      <w:r w:rsidRPr="00EF0F4E">
        <w:tab/>
      </w:r>
      <w:r w:rsidR="002E72A1" w:rsidRPr="00EF0F4E">
        <w:t>Podložno</w:t>
      </w:r>
      <w:r w:rsidRPr="00EF0F4E">
        <w:t xml:space="preserve"> prijelaznim odredbama iz Priloga I.</w:t>
      </w:r>
      <w:r w:rsidR="002E72A1" w:rsidRPr="00EF0F4E">
        <w:t xml:space="preserve">, </w:t>
      </w:r>
      <w:r w:rsidRPr="00EF0F4E">
        <w:t xml:space="preserve">stranke </w:t>
      </w:r>
      <w:r w:rsidR="002E72A1" w:rsidRPr="00EF0F4E">
        <w:t>osiguravaju</w:t>
      </w:r>
      <w:r w:rsidRPr="00EF0F4E">
        <w:t xml:space="preserve"> da njihovo relevantno zakonodavstvo, pravila ili postupci budu usklađeni s regulatornim zahtjevima i standardima koji se odnose na zračni prijevoz utvrđen</w:t>
      </w:r>
      <w:r w:rsidR="000634F5" w:rsidRPr="00EF0F4E">
        <w:t>ima</w:t>
      </w:r>
      <w:r w:rsidRPr="00EF0F4E">
        <w:t xml:space="preserve"> u dijelu G Priloga II.</w:t>
      </w:r>
    </w:p>
    <w:p w14:paraId="664FC7C3" w14:textId="77777777" w:rsidR="001F540E" w:rsidRPr="00EF0F4E" w:rsidRDefault="001F540E" w:rsidP="005034EA">
      <w:pPr>
        <w:rPr>
          <w:color w:val="000000"/>
        </w:rPr>
      </w:pPr>
    </w:p>
    <w:p w14:paraId="1DAF69D2" w14:textId="10728341" w:rsidR="001F540E" w:rsidRPr="00EF0F4E" w:rsidRDefault="001F540E" w:rsidP="000634F5">
      <w:pPr>
        <w:rPr>
          <w:color w:val="000000"/>
        </w:rPr>
      </w:pPr>
      <w:r w:rsidRPr="00EF0F4E">
        <w:t>2.</w:t>
      </w:r>
      <w:r w:rsidRPr="00EF0F4E">
        <w:tab/>
        <w:t>Stranke prepoznaju važnost razmatranja učinaka ovog Sporazuma na radnu snagu, zapošljavanj</w:t>
      </w:r>
      <w:r w:rsidR="002E72A1" w:rsidRPr="00EF0F4E">
        <w:t>e</w:t>
      </w:r>
      <w:r w:rsidRPr="00EF0F4E">
        <w:t xml:space="preserve"> i uvjete rada. Stranke se obvezuju surađivati na pitanjima koja se odnose na rad u </w:t>
      </w:r>
      <w:r w:rsidR="002E72A1" w:rsidRPr="00EF0F4E">
        <w:t>području primjene</w:t>
      </w:r>
      <w:r w:rsidRPr="00EF0F4E">
        <w:t xml:space="preserve"> ovog Sporazuma, među ostalim </w:t>
      </w:r>
      <w:r w:rsidR="002E72A1" w:rsidRPr="00EF0F4E">
        <w:t>kad je riječ o</w:t>
      </w:r>
      <w:r w:rsidRPr="00EF0F4E">
        <w:t xml:space="preserve"> utjecaj</w:t>
      </w:r>
      <w:r w:rsidR="000634F5" w:rsidRPr="00EF0F4E">
        <w:t>ima</w:t>
      </w:r>
      <w:r w:rsidRPr="00EF0F4E">
        <w:t xml:space="preserve"> na zapošljavanje, temeljna radna prava, uvjete rada, socijalnu zaštitu i socijalni dijalog.</w:t>
      </w:r>
    </w:p>
    <w:p w14:paraId="6D7B58EE" w14:textId="77777777" w:rsidR="001F540E" w:rsidRPr="00EF0F4E" w:rsidRDefault="001F540E" w:rsidP="005034EA">
      <w:pPr>
        <w:rPr>
          <w:color w:val="000000"/>
        </w:rPr>
      </w:pPr>
    </w:p>
    <w:p w14:paraId="300F92C8" w14:textId="6BC831DB" w:rsidR="001F540E" w:rsidRPr="00EF0F4E" w:rsidRDefault="001F540E" w:rsidP="000634F5">
      <w:pPr>
        <w:rPr>
          <w:color w:val="000000"/>
        </w:rPr>
      </w:pPr>
      <w:r w:rsidRPr="00EF0F4E">
        <w:t>3.</w:t>
      </w:r>
      <w:r w:rsidRPr="00EF0F4E">
        <w:tab/>
        <w:t>Stranke svoji</w:t>
      </w:r>
      <w:r w:rsidR="002E72A1" w:rsidRPr="00EF0F4E">
        <w:t>m</w:t>
      </w:r>
      <w:r w:rsidRPr="00EF0F4E">
        <w:t xml:space="preserve"> zakon</w:t>
      </w:r>
      <w:r w:rsidR="002E72A1" w:rsidRPr="00EF0F4E">
        <w:t>im</w:t>
      </w:r>
      <w:r w:rsidRPr="00EF0F4E">
        <w:t>a, propis</w:t>
      </w:r>
      <w:r w:rsidR="000634F5" w:rsidRPr="00EF0F4E">
        <w:t>i</w:t>
      </w:r>
      <w:r w:rsidR="002E72A1" w:rsidRPr="00EF0F4E">
        <w:t>m</w:t>
      </w:r>
      <w:r w:rsidRPr="00EF0F4E">
        <w:t>a i praks</w:t>
      </w:r>
      <w:r w:rsidR="002E72A1" w:rsidRPr="00EF0F4E">
        <w:t>ama</w:t>
      </w:r>
      <w:r w:rsidRPr="00EF0F4E">
        <w:t xml:space="preserve"> promiču visoke razine zaštite u području rada i socijalne sigurnosti u sektoru civilnog zrakoplovstva.</w:t>
      </w:r>
    </w:p>
    <w:p w14:paraId="607EC0EC" w14:textId="77777777" w:rsidR="001F540E" w:rsidRPr="00EF0F4E" w:rsidRDefault="001F540E" w:rsidP="005034EA">
      <w:pPr>
        <w:rPr>
          <w:color w:val="000000"/>
        </w:rPr>
      </w:pPr>
    </w:p>
    <w:p w14:paraId="79BBF566" w14:textId="7777F937" w:rsidR="001F540E" w:rsidRPr="00EF0F4E" w:rsidRDefault="001F540E" w:rsidP="000634F5">
      <w:r w:rsidRPr="00EF0F4E">
        <w:t>4.</w:t>
      </w:r>
      <w:r w:rsidRPr="00EF0F4E">
        <w:tab/>
        <w:t xml:space="preserve">Stranke prepoznaju važnost </w:t>
      </w:r>
      <w:r w:rsidR="002E72A1" w:rsidRPr="00EF0F4E">
        <w:t>koristi</w:t>
      </w:r>
      <w:r w:rsidRPr="00EF0F4E">
        <w:t xml:space="preserve"> koje nastaju kad se znatne gospodarske </w:t>
      </w:r>
      <w:r w:rsidR="002E72A1" w:rsidRPr="00EF0F4E">
        <w:t>prednosti</w:t>
      </w:r>
      <w:r w:rsidRPr="00EF0F4E">
        <w:t xml:space="preserve"> od otvorenih i konkurentnih tržišta kombiniraju s visokim stand</w:t>
      </w:r>
      <w:r w:rsidR="00B45E8F" w:rsidRPr="00EF0F4E">
        <w:t>ardima rada za radnike. Stranke </w:t>
      </w:r>
      <w:r w:rsidRPr="00EF0F4E">
        <w:t>provode ovaj Sporazum na način koji</w:t>
      </w:r>
      <w:r w:rsidR="000634F5" w:rsidRPr="00EF0F4E">
        <w:t>m se</w:t>
      </w:r>
      <w:r w:rsidRPr="00EF0F4E">
        <w:t xml:space="preserve"> doprinosi visokim standardima rada, neovisno o vlasništvu nad </w:t>
      </w:r>
      <w:r w:rsidR="000634F5" w:rsidRPr="00EF0F4E">
        <w:t xml:space="preserve">dotičnim </w:t>
      </w:r>
      <w:r w:rsidRPr="00EF0F4E">
        <w:t>zračnim prijevoznicima ili</w:t>
      </w:r>
      <w:r w:rsidR="00C2278E" w:rsidRPr="00EF0F4E">
        <w:t xml:space="preserve"> o</w:t>
      </w:r>
      <w:r w:rsidRPr="00EF0F4E">
        <w:t xml:space="preserve"> prirodi </w:t>
      </w:r>
      <w:r w:rsidR="000634F5" w:rsidRPr="00EF0F4E">
        <w:t xml:space="preserve">dotičnih </w:t>
      </w:r>
      <w:r w:rsidRPr="00EF0F4E">
        <w:t xml:space="preserve">zračnih prijevoznika, te </w:t>
      </w:r>
      <w:r w:rsidR="000634F5" w:rsidRPr="00EF0F4E">
        <w:t xml:space="preserve">kojim se </w:t>
      </w:r>
      <w:r w:rsidRPr="00EF0F4E">
        <w:t>osigurava da se prava i načela sadržana u njihovim zakonima i propisima ne narušavaju, nego djelotvorno provode.</w:t>
      </w:r>
    </w:p>
    <w:p w14:paraId="3AC237D3" w14:textId="77777777" w:rsidR="001F540E" w:rsidRPr="00EF0F4E" w:rsidRDefault="001F540E" w:rsidP="005034EA"/>
    <w:p w14:paraId="47E4778A" w14:textId="4AB342F1" w:rsidR="001F540E" w:rsidRPr="00EF0F4E" w:rsidRDefault="00A9171D" w:rsidP="005D565D">
      <w:r w:rsidRPr="00EF0F4E">
        <w:br w:type="page"/>
      </w:r>
      <w:r w:rsidR="001F540E" w:rsidRPr="00EF0F4E">
        <w:lastRenderedPageBreak/>
        <w:t>5.</w:t>
      </w:r>
      <w:r w:rsidR="001F540E" w:rsidRPr="00EF0F4E">
        <w:tab/>
        <w:t>Stranke se obvezuju u svoj</w:t>
      </w:r>
      <w:r w:rsidR="002E72A1" w:rsidRPr="00EF0F4E">
        <w:t>im</w:t>
      </w:r>
      <w:r w:rsidR="001F540E" w:rsidRPr="00EF0F4E">
        <w:t xml:space="preserve"> </w:t>
      </w:r>
      <w:r w:rsidR="002E72A1" w:rsidRPr="00EF0F4E">
        <w:t>zakonima</w:t>
      </w:r>
      <w:r w:rsidR="001F540E" w:rsidRPr="00EF0F4E">
        <w:t xml:space="preserve"> i svojim praksama promicati i djelotvorno provoditi temeljne standarde u području rada</w:t>
      </w:r>
      <w:r w:rsidR="005D565D" w:rsidRPr="00EF0F4E">
        <w:t xml:space="preserve"> priznate na međunarodnoj razini</w:t>
      </w:r>
      <w:r w:rsidR="00A337DB" w:rsidRPr="00EF0F4E">
        <w:t>, kako su sadržani u</w:t>
      </w:r>
      <w:r w:rsidR="001F540E" w:rsidRPr="00EF0F4E">
        <w:t xml:space="preserve"> temeljni</w:t>
      </w:r>
      <w:r w:rsidR="00A337DB" w:rsidRPr="00EF0F4E">
        <w:t>m</w:t>
      </w:r>
      <w:r w:rsidR="001F540E" w:rsidRPr="00EF0F4E">
        <w:t xml:space="preserve"> konvencija</w:t>
      </w:r>
      <w:r w:rsidR="00A337DB" w:rsidRPr="00EF0F4E">
        <w:t>ma</w:t>
      </w:r>
      <w:r w:rsidR="001F540E" w:rsidRPr="00EF0F4E">
        <w:t xml:space="preserve"> Međunarodne organizacije rada, k</w:t>
      </w:r>
      <w:r w:rsidR="002E72A1" w:rsidRPr="00EF0F4E">
        <w:t>oje su</w:t>
      </w:r>
      <w:r w:rsidR="001F540E" w:rsidRPr="00EF0F4E">
        <w:t xml:space="preserve"> ratificiral</w:t>
      </w:r>
      <w:r w:rsidR="002E72A1" w:rsidRPr="00EF0F4E">
        <w:t>i</w:t>
      </w:r>
      <w:r w:rsidR="001F540E" w:rsidRPr="00EF0F4E">
        <w:t xml:space="preserve"> Armenija i države članice EU-a.</w:t>
      </w:r>
    </w:p>
    <w:p w14:paraId="22CAB377" w14:textId="77777777" w:rsidR="001F540E" w:rsidRPr="00EF0F4E" w:rsidRDefault="001F540E" w:rsidP="005034EA"/>
    <w:p w14:paraId="555396E6" w14:textId="5788A7A4" w:rsidR="001F540E" w:rsidRPr="00EF0F4E" w:rsidRDefault="001F540E" w:rsidP="0012213E">
      <w:r w:rsidRPr="00EF0F4E">
        <w:t>6.</w:t>
      </w:r>
      <w:r w:rsidRPr="00EF0F4E">
        <w:tab/>
        <w:t xml:space="preserve">Stranke se obvezuju promicati i druge međunarodno </w:t>
      </w:r>
      <w:r w:rsidR="005D565D" w:rsidRPr="00EF0F4E">
        <w:t>priznate</w:t>
      </w:r>
      <w:r w:rsidRPr="00EF0F4E">
        <w:t xml:space="preserve"> standarde i sporazume u području rada i socijalne sigurnosti koji su </w:t>
      </w:r>
      <w:r w:rsidR="002E72A1" w:rsidRPr="00EF0F4E">
        <w:t>relevantni</w:t>
      </w:r>
      <w:r w:rsidRPr="00EF0F4E">
        <w:t xml:space="preserve"> za sektor civilnog zrakoplovstva te njihovu djelotvornu provedbu i</w:t>
      </w:r>
      <w:r w:rsidR="002E72A1" w:rsidRPr="00EF0F4E">
        <w:t xml:space="preserve"> </w:t>
      </w:r>
      <w:r w:rsidRPr="00EF0F4E">
        <w:t>primjenu u svoj</w:t>
      </w:r>
      <w:r w:rsidR="002E72A1" w:rsidRPr="00EF0F4E">
        <w:t>em</w:t>
      </w:r>
      <w:r w:rsidRPr="00EF0F4E">
        <w:t xml:space="preserve"> nacionaln</w:t>
      </w:r>
      <w:r w:rsidR="002E72A1" w:rsidRPr="00EF0F4E">
        <w:t>om</w:t>
      </w:r>
      <w:r w:rsidRPr="00EF0F4E">
        <w:t xml:space="preserve"> zakonodavstv</w:t>
      </w:r>
      <w:r w:rsidR="002E72A1" w:rsidRPr="00EF0F4E">
        <w:t>u</w:t>
      </w:r>
      <w:r w:rsidRPr="00EF0F4E">
        <w:t>.</w:t>
      </w:r>
    </w:p>
    <w:p w14:paraId="02D0D804" w14:textId="77777777" w:rsidR="001F540E" w:rsidRPr="00EF0F4E" w:rsidRDefault="001F540E" w:rsidP="005034EA">
      <w:pPr>
        <w:rPr>
          <w:color w:val="000000"/>
        </w:rPr>
      </w:pPr>
    </w:p>
    <w:p w14:paraId="20FBB87E" w14:textId="2A1D1CFA" w:rsidR="001F540E" w:rsidRPr="00EF0F4E" w:rsidRDefault="001F540E" w:rsidP="005034EA">
      <w:pPr>
        <w:rPr>
          <w:iCs/>
          <w:color w:val="000000"/>
        </w:rPr>
      </w:pPr>
      <w:r w:rsidRPr="00EF0F4E">
        <w:t>7.</w:t>
      </w:r>
      <w:r w:rsidRPr="00EF0F4E">
        <w:tab/>
        <w:t xml:space="preserve">Svaka stranka može zatražiti sastanak Zajedničkog odbora radi rješavanja </w:t>
      </w:r>
      <w:r w:rsidR="006A091F" w:rsidRPr="00EF0F4E">
        <w:t>pitanj</w:t>
      </w:r>
      <w:r w:rsidR="00170E1B" w:rsidRPr="00EF0F4E">
        <w:t>a</w:t>
      </w:r>
      <w:r w:rsidR="006A091F" w:rsidRPr="00EF0F4E">
        <w:t xml:space="preserve"> </w:t>
      </w:r>
      <w:r w:rsidRPr="00EF0F4E">
        <w:t>iz područja rada koj</w:t>
      </w:r>
      <w:r w:rsidR="006A091F" w:rsidRPr="00EF0F4E">
        <w:t>a</w:t>
      </w:r>
      <w:r w:rsidRPr="00EF0F4E">
        <w:t xml:space="preserve"> </w:t>
      </w:r>
      <w:r w:rsidR="00170E1B" w:rsidRPr="00EF0F4E">
        <w:t xml:space="preserve">ta stranka </w:t>
      </w:r>
      <w:r w:rsidRPr="00EF0F4E">
        <w:t>smatra bitnima.</w:t>
      </w:r>
    </w:p>
    <w:p w14:paraId="73E1859A" w14:textId="77777777" w:rsidR="001F540E" w:rsidRPr="00EF0F4E" w:rsidRDefault="001F540E" w:rsidP="005034EA">
      <w:pPr>
        <w:rPr>
          <w:iCs/>
          <w:color w:val="000000"/>
        </w:rPr>
      </w:pPr>
    </w:p>
    <w:p w14:paraId="2DCF4EE5" w14:textId="77777777" w:rsidR="001F540E" w:rsidRPr="00EF0F4E" w:rsidRDefault="001F540E" w:rsidP="005034EA">
      <w:pPr>
        <w:rPr>
          <w:iCs/>
          <w:color w:val="000000"/>
        </w:rPr>
      </w:pPr>
    </w:p>
    <w:p w14:paraId="05127B0A" w14:textId="28E791DB" w:rsidR="001F540E" w:rsidRPr="00EF0F4E" w:rsidRDefault="001F540E" w:rsidP="00A9171D">
      <w:pPr>
        <w:jc w:val="center"/>
      </w:pPr>
      <w:r w:rsidRPr="00EF0F4E">
        <w:t>GLAVA III.</w:t>
      </w:r>
    </w:p>
    <w:p w14:paraId="56D345AA" w14:textId="77777777" w:rsidR="00A9171D" w:rsidRPr="00EF0F4E" w:rsidRDefault="00A9171D" w:rsidP="00A9171D">
      <w:pPr>
        <w:jc w:val="center"/>
        <w:rPr>
          <w:rFonts w:eastAsia="EUAlbertina-Italic-Identity-H"/>
        </w:rPr>
      </w:pPr>
    </w:p>
    <w:p w14:paraId="3106EBED" w14:textId="77777777" w:rsidR="001F540E" w:rsidRPr="00EF0F4E" w:rsidRDefault="001F540E" w:rsidP="00A9171D">
      <w:pPr>
        <w:jc w:val="center"/>
        <w:rPr>
          <w:rFonts w:eastAsia="EUAlbertina-Italic-Identity-H"/>
        </w:rPr>
      </w:pPr>
      <w:r w:rsidRPr="00EF0F4E">
        <w:t xml:space="preserve">INSTITUCIONALNE </w:t>
      </w:r>
      <w:r w:rsidR="006A091F" w:rsidRPr="00EF0F4E">
        <w:t xml:space="preserve">I ZAVRŠNE </w:t>
      </w:r>
      <w:r w:rsidRPr="00EF0F4E">
        <w:t>ODREDBE</w:t>
      </w:r>
    </w:p>
    <w:p w14:paraId="7195ACE6" w14:textId="50E2028C" w:rsidR="001F540E" w:rsidRPr="00EF0F4E" w:rsidRDefault="001F540E" w:rsidP="00A9171D">
      <w:pPr>
        <w:jc w:val="center"/>
        <w:rPr>
          <w:rFonts w:eastAsia="EUAlbertina-Italic-Identity-H"/>
        </w:rPr>
      </w:pPr>
    </w:p>
    <w:p w14:paraId="0988A5C8" w14:textId="77777777" w:rsidR="00A9171D" w:rsidRPr="00EF0F4E" w:rsidRDefault="00A9171D" w:rsidP="00A9171D">
      <w:pPr>
        <w:jc w:val="center"/>
        <w:rPr>
          <w:rFonts w:eastAsia="EUAlbertina-Italic-Identity-H"/>
        </w:rPr>
      </w:pPr>
    </w:p>
    <w:p w14:paraId="1616F08A" w14:textId="77777777" w:rsidR="001F540E" w:rsidRPr="00EF0F4E" w:rsidRDefault="001F540E" w:rsidP="00A9171D">
      <w:pPr>
        <w:jc w:val="center"/>
        <w:rPr>
          <w:rFonts w:eastAsia="EUAlbertina-Italic-Identity-H"/>
        </w:rPr>
      </w:pPr>
      <w:r w:rsidRPr="00EF0F4E">
        <w:t>ČLANAK 22.</w:t>
      </w:r>
    </w:p>
    <w:p w14:paraId="091690B7" w14:textId="77777777" w:rsidR="001F540E" w:rsidRPr="00EF0F4E" w:rsidRDefault="001F540E" w:rsidP="00A9171D">
      <w:pPr>
        <w:jc w:val="center"/>
        <w:rPr>
          <w:rFonts w:eastAsia="EUAlbertina-Italic-Identity-H"/>
        </w:rPr>
      </w:pPr>
    </w:p>
    <w:p w14:paraId="41BA60E5" w14:textId="39ED5E50" w:rsidR="001F540E" w:rsidRPr="00EF0F4E" w:rsidRDefault="001F540E" w:rsidP="00A9171D">
      <w:pPr>
        <w:jc w:val="center"/>
        <w:rPr>
          <w:rFonts w:eastAsia="EUAlbertina-Italic-Identity-H"/>
        </w:rPr>
      </w:pPr>
      <w:r w:rsidRPr="00EF0F4E">
        <w:t xml:space="preserve">Tumačenje i </w:t>
      </w:r>
      <w:r w:rsidR="00F26136" w:rsidRPr="00EF0F4E">
        <w:t>provedba</w:t>
      </w:r>
    </w:p>
    <w:p w14:paraId="262415AC" w14:textId="77777777" w:rsidR="001F540E" w:rsidRPr="00EF0F4E" w:rsidRDefault="001F540E" w:rsidP="00A9171D">
      <w:pPr>
        <w:jc w:val="center"/>
        <w:rPr>
          <w:rFonts w:eastAsia="EUAlbertina-Bold-Identity-H"/>
        </w:rPr>
      </w:pPr>
    </w:p>
    <w:p w14:paraId="724CDAA0" w14:textId="34095B49" w:rsidR="001F540E" w:rsidRPr="00EF0F4E" w:rsidRDefault="001F540E" w:rsidP="00A9171D">
      <w:pPr>
        <w:rPr>
          <w:color w:val="000000"/>
          <w:szCs w:val="24"/>
        </w:rPr>
      </w:pPr>
      <w:r w:rsidRPr="00EF0F4E">
        <w:t>1.</w:t>
      </w:r>
      <w:r w:rsidRPr="00EF0F4E">
        <w:tab/>
        <w:t>Stranke poduzimaju sve odgovarajuće mjere, općenite ili posebne, kako bi osigurale ispunjavanje obveza koje proizlaze iz ovog Sporazuma i suzdržavaju se od uvođenja bilo koj</w:t>
      </w:r>
      <w:r w:rsidR="00D478E2" w:rsidRPr="00EF0F4E">
        <w:t>ih</w:t>
      </w:r>
      <w:r w:rsidRPr="00EF0F4E">
        <w:t xml:space="preserve"> mjer</w:t>
      </w:r>
      <w:r w:rsidR="00D478E2" w:rsidRPr="00EF0F4E">
        <w:t>a</w:t>
      </w:r>
      <w:r w:rsidRPr="00EF0F4E">
        <w:t xml:space="preserve"> koj</w:t>
      </w:r>
      <w:r w:rsidR="00D478E2" w:rsidRPr="00EF0F4E">
        <w:t>e</w:t>
      </w:r>
      <w:r w:rsidRPr="00EF0F4E">
        <w:t xml:space="preserve"> bi mogla ugroziti ostvarenje ciljeva ovog Sporazuma.</w:t>
      </w:r>
    </w:p>
    <w:p w14:paraId="096C2F8E" w14:textId="77777777" w:rsidR="001F540E" w:rsidRPr="00EF0F4E" w:rsidRDefault="001F540E" w:rsidP="005034EA">
      <w:pPr>
        <w:rPr>
          <w:color w:val="000000"/>
          <w:szCs w:val="24"/>
        </w:rPr>
      </w:pPr>
    </w:p>
    <w:p w14:paraId="1668FEC7" w14:textId="0C50791D" w:rsidR="001F540E" w:rsidRPr="00EF0F4E" w:rsidRDefault="00A9171D" w:rsidP="005034EA">
      <w:pPr>
        <w:rPr>
          <w:color w:val="000000"/>
          <w:szCs w:val="24"/>
        </w:rPr>
      </w:pPr>
      <w:r w:rsidRPr="00EF0F4E">
        <w:br w:type="page"/>
      </w:r>
      <w:r w:rsidR="001F540E" w:rsidRPr="00EF0F4E">
        <w:lastRenderedPageBreak/>
        <w:t>2.</w:t>
      </w:r>
      <w:r w:rsidR="001F540E" w:rsidRPr="00EF0F4E">
        <w:tab/>
        <w:t xml:space="preserve">Svaka je stranka odgovorna za pravilnu primjenu odredaba ovog Sporazuma na </w:t>
      </w:r>
      <w:r w:rsidR="00170E1B" w:rsidRPr="00EF0F4E">
        <w:t>svojem</w:t>
      </w:r>
      <w:r w:rsidR="001F540E" w:rsidRPr="00EF0F4E">
        <w:t xml:space="preserve"> državnom području.</w:t>
      </w:r>
    </w:p>
    <w:p w14:paraId="5502E7DE" w14:textId="77777777" w:rsidR="001F540E" w:rsidRPr="00EF0F4E" w:rsidRDefault="001F540E" w:rsidP="005034EA">
      <w:pPr>
        <w:rPr>
          <w:color w:val="000000"/>
          <w:szCs w:val="24"/>
        </w:rPr>
      </w:pPr>
    </w:p>
    <w:p w14:paraId="6B8605BD" w14:textId="4BF2B0C4" w:rsidR="001F540E" w:rsidRPr="00EF0F4E" w:rsidRDefault="001F540E" w:rsidP="005034EA">
      <w:pPr>
        <w:rPr>
          <w:color w:val="000000"/>
          <w:szCs w:val="24"/>
        </w:rPr>
      </w:pPr>
      <w:r w:rsidRPr="00EF0F4E">
        <w:t>3.</w:t>
      </w:r>
      <w:r w:rsidRPr="00EF0F4E">
        <w:tab/>
        <w:t xml:space="preserve">Svaka stranka drugoj stranci pruža sve potrebne informacije i pomoć, podložno primjenjivim zakonima i propisima </w:t>
      </w:r>
      <w:r w:rsidR="00170E1B" w:rsidRPr="00EF0F4E">
        <w:t>dotične</w:t>
      </w:r>
      <w:r w:rsidRPr="00EF0F4E">
        <w:t xml:space="preserve"> stranke, u </w:t>
      </w:r>
      <w:r w:rsidR="006A091F" w:rsidRPr="00EF0F4E">
        <w:t xml:space="preserve">vezi s </w:t>
      </w:r>
      <w:r w:rsidRPr="00EF0F4E">
        <w:t>istraga</w:t>
      </w:r>
      <w:r w:rsidR="006A091F" w:rsidRPr="00EF0F4E">
        <w:t>ma</w:t>
      </w:r>
      <w:r w:rsidRPr="00EF0F4E">
        <w:t xml:space="preserve"> o mogućim povredama koje </w:t>
      </w:r>
      <w:r w:rsidR="00910A96" w:rsidRPr="00EF0F4E">
        <w:t xml:space="preserve">ta </w:t>
      </w:r>
      <w:r w:rsidRPr="00EF0F4E">
        <w:t xml:space="preserve">druga stranka provodi u okviru svojih nadležnosti, </w:t>
      </w:r>
      <w:r w:rsidR="006A091F" w:rsidRPr="00EF0F4E">
        <w:t>u skladu s</w:t>
      </w:r>
      <w:r w:rsidRPr="00EF0F4E">
        <w:t xml:space="preserve"> ov</w:t>
      </w:r>
      <w:r w:rsidR="006A091F" w:rsidRPr="00EF0F4E">
        <w:t>i</w:t>
      </w:r>
      <w:r w:rsidRPr="00EF0F4E">
        <w:t>m Sporazum</w:t>
      </w:r>
      <w:r w:rsidR="006A091F" w:rsidRPr="00EF0F4E">
        <w:t>om</w:t>
      </w:r>
      <w:r w:rsidRPr="00EF0F4E">
        <w:t>.</w:t>
      </w:r>
    </w:p>
    <w:p w14:paraId="0F97188D" w14:textId="77777777" w:rsidR="001F540E" w:rsidRPr="00EF0F4E" w:rsidRDefault="001F540E" w:rsidP="005034EA">
      <w:pPr>
        <w:rPr>
          <w:color w:val="000000"/>
          <w:szCs w:val="24"/>
        </w:rPr>
      </w:pPr>
    </w:p>
    <w:p w14:paraId="32959A7D" w14:textId="74AACA7B" w:rsidR="001F540E" w:rsidRPr="00EF0F4E" w:rsidRDefault="001F540E" w:rsidP="00910A96">
      <w:pPr>
        <w:rPr>
          <w:color w:val="000000"/>
          <w:szCs w:val="24"/>
        </w:rPr>
      </w:pPr>
      <w:r w:rsidRPr="00EF0F4E">
        <w:t>4.</w:t>
      </w:r>
      <w:r w:rsidRPr="00EF0F4E">
        <w:tab/>
        <w:t>Kad stranke djeluju na temelju ovlasti koje su im dodijeljene ovim Sporazumom u vezi s pitanjima koja su od interesa za drugu stranku i koja se odnose na nadležna tijela ili poduze</w:t>
      </w:r>
      <w:r w:rsidR="00910A96" w:rsidRPr="00EF0F4E">
        <w:t>tnike</w:t>
      </w:r>
      <w:r w:rsidRPr="00EF0F4E">
        <w:t xml:space="preserve"> druge stranke, nadležna tijela druge stranke mora </w:t>
      </w:r>
      <w:r w:rsidR="00910A96" w:rsidRPr="00EF0F4E">
        <w:t xml:space="preserve">se o tome u </w:t>
      </w:r>
      <w:r w:rsidRPr="00EF0F4E">
        <w:t>potpuno</w:t>
      </w:r>
      <w:r w:rsidR="00910A96" w:rsidRPr="00EF0F4E">
        <w:t>sti</w:t>
      </w:r>
      <w:r w:rsidRPr="00EF0F4E">
        <w:t xml:space="preserve"> obavije</w:t>
      </w:r>
      <w:r w:rsidR="00910A96" w:rsidRPr="00EF0F4E">
        <w:t>stiti</w:t>
      </w:r>
      <w:r w:rsidRPr="00EF0F4E">
        <w:t xml:space="preserve"> te im se mora dati prilika da </w:t>
      </w:r>
      <w:r w:rsidR="00170E1B" w:rsidRPr="00EF0F4E">
        <w:t>iznesu promjedbe</w:t>
      </w:r>
      <w:r w:rsidRPr="00EF0F4E">
        <w:t xml:space="preserve"> prije donošenja konačne odluke.</w:t>
      </w:r>
    </w:p>
    <w:p w14:paraId="305468E8" w14:textId="77777777" w:rsidR="001F540E" w:rsidRPr="00EF0F4E" w:rsidRDefault="001F540E" w:rsidP="005034EA">
      <w:pPr>
        <w:rPr>
          <w:color w:val="000000"/>
          <w:szCs w:val="24"/>
        </w:rPr>
      </w:pPr>
    </w:p>
    <w:p w14:paraId="3149484D" w14:textId="773CD07F" w:rsidR="001F540E" w:rsidRPr="00EF0F4E" w:rsidRDefault="001F540E" w:rsidP="00910A96">
      <w:pPr>
        <w:rPr>
          <w:color w:val="000000"/>
          <w:szCs w:val="24"/>
        </w:rPr>
      </w:pPr>
      <w:r w:rsidRPr="00EF0F4E">
        <w:t>5.</w:t>
      </w:r>
      <w:r w:rsidRPr="00EF0F4E">
        <w:tab/>
        <w:t>U mjeri u kojoj su odredbe ovog Sporazuma i odredbe akata navedenih u Prilogu II.</w:t>
      </w:r>
      <w:r w:rsidR="00170E1B" w:rsidRPr="00EF0F4E">
        <w:t xml:space="preserve"> u suštini</w:t>
      </w:r>
      <w:r w:rsidRPr="00EF0F4E">
        <w:t xml:space="preserve"> istovjetne odgovarajućim pr</w:t>
      </w:r>
      <w:r w:rsidR="00170E1B" w:rsidRPr="00EF0F4E">
        <w:t>avilima</w:t>
      </w:r>
      <w:r w:rsidRPr="00EF0F4E">
        <w:t xml:space="preserve"> iz Ugovor</w:t>
      </w:r>
      <w:r w:rsidR="00910A96" w:rsidRPr="00EF0F4E">
        <w:t>â</w:t>
      </w:r>
      <w:r w:rsidRPr="00EF0F4E">
        <w:t xml:space="preserve"> EU-a i ak</w:t>
      </w:r>
      <w:r w:rsidR="00170E1B" w:rsidRPr="00EF0F4E">
        <w:t>tima</w:t>
      </w:r>
      <w:r w:rsidRPr="00EF0F4E">
        <w:t xml:space="preserve"> doneseni</w:t>
      </w:r>
      <w:r w:rsidR="00170E1B" w:rsidRPr="00EF0F4E">
        <w:t>ma</w:t>
      </w:r>
      <w:r w:rsidR="003A78D8" w:rsidRPr="00EF0F4E">
        <w:t xml:space="preserve"> na temelju Ugovor</w:t>
      </w:r>
      <w:r w:rsidR="00910A96" w:rsidRPr="00EF0F4E">
        <w:t>â</w:t>
      </w:r>
      <w:r w:rsidR="003A78D8" w:rsidRPr="00EF0F4E">
        <w:t xml:space="preserve"> EU</w:t>
      </w:r>
      <w:r w:rsidR="003A78D8" w:rsidRPr="00EF0F4E">
        <w:noBreakHyphen/>
      </w:r>
      <w:r w:rsidRPr="00EF0F4E">
        <w:t xml:space="preserve">a te se odredbe u svojoj provedbi i primjeni tumače u skladu s </w:t>
      </w:r>
      <w:r w:rsidR="000E04FD" w:rsidRPr="00EF0F4E">
        <w:t>relevantnim</w:t>
      </w:r>
      <w:r w:rsidRPr="00EF0F4E">
        <w:t xml:space="preserve"> presudama i odlukama Suda Europske unije i Europske komisije.</w:t>
      </w:r>
    </w:p>
    <w:p w14:paraId="63677867" w14:textId="77777777" w:rsidR="001F540E" w:rsidRPr="00EF0F4E" w:rsidRDefault="001F540E" w:rsidP="005034EA">
      <w:pPr>
        <w:rPr>
          <w:rFonts w:eastAsia="EUAlbertina-Italic-Identity-H"/>
        </w:rPr>
      </w:pPr>
    </w:p>
    <w:p w14:paraId="1382FDBC" w14:textId="77777777" w:rsidR="001F540E" w:rsidRPr="00EF0F4E" w:rsidRDefault="001F540E" w:rsidP="005034EA">
      <w:pPr>
        <w:rPr>
          <w:rFonts w:eastAsia="EUAlbertina-Italic-Identity-H"/>
        </w:rPr>
      </w:pPr>
    </w:p>
    <w:p w14:paraId="234CC182" w14:textId="09DF5138" w:rsidR="001F540E" w:rsidRPr="00EF0F4E" w:rsidRDefault="00A9171D" w:rsidP="00A9171D">
      <w:pPr>
        <w:jc w:val="center"/>
        <w:rPr>
          <w:rFonts w:eastAsia="EUAlbertina-Italic-Identity-H"/>
        </w:rPr>
      </w:pPr>
      <w:r w:rsidRPr="00EF0F4E">
        <w:br w:type="page"/>
      </w:r>
      <w:r w:rsidR="001F540E" w:rsidRPr="00EF0F4E">
        <w:lastRenderedPageBreak/>
        <w:t>ČLANAK 23.</w:t>
      </w:r>
    </w:p>
    <w:p w14:paraId="52A85225" w14:textId="77777777" w:rsidR="001F540E" w:rsidRPr="00EF0F4E" w:rsidRDefault="001F540E" w:rsidP="00A9171D">
      <w:pPr>
        <w:jc w:val="center"/>
        <w:rPr>
          <w:rFonts w:eastAsia="EUAlbertina-Italic-Identity-H"/>
        </w:rPr>
      </w:pPr>
    </w:p>
    <w:p w14:paraId="1E643EF1" w14:textId="77777777" w:rsidR="001F540E" w:rsidRPr="00EF0F4E" w:rsidRDefault="001F540E" w:rsidP="00A9171D">
      <w:pPr>
        <w:jc w:val="center"/>
        <w:rPr>
          <w:rFonts w:eastAsia="EUAlbertina-Italic-Identity-H"/>
        </w:rPr>
      </w:pPr>
      <w:r w:rsidRPr="00EF0F4E">
        <w:t>Zajednički odbor</w:t>
      </w:r>
    </w:p>
    <w:p w14:paraId="06CF73CE" w14:textId="77777777" w:rsidR="001F540E" w:rsidRPr="00EF0F4E" w:rsidRDefault="001F540E" w:rsidP="00A9171D">
      <w:pPr>
        <w:jc w:val="center"/>
        <w:rPr>
          <w:rFonts w:eastAsia="EUAlbertina-Bold-Identity-H"/>
        </w:rPr>
      </w:pPr>
    </w:p>
    <w:p w14:paraId="5F9A478D" w14:textId="68CF2F49" w:rsidR="001F540E" w:rsidRPr="00EF0F4E" w:rsidRDefault="001F540E" w:rsidP="00910A96">
      <w:pPr>
        <w:rPr>
          <w:color w:val="000000"/>
        </w:rPr>
      </w:pPr>
      <w:r w:rsidRPr="00EF0F4E">
        <w:t>1.</w:t>
      </w:r>
      <w:r w:rsidRPr="00EF0F4E">
        <w:tab/>
        <w:t xml:space="preserve">Osniva se </w:t>
      </w:r>
      <w:r w:rsidR="00910A96" w:rsidRPr="00EF0F4E">
        <w:t xml:space="preserve">Zajednički </w:t>
      </w:r>
      <w:r w:rsidRPr="00EF0F4E">
        <w:t>odbor sastavljen od predstavnika stranaka</w:t>
      </w:r>
      <w:r w:rsidR="006A091F" w:rsidRPr="00EF0F4E">
        <w:t xml:space="preserve">. </w:t>
      </w:r>
      <w:r w:rsidR="00910A96" w:rsidRPr="00EF0F4E">
        <w:t>Zajednički odbor</w:t>
      </w:r>
      <w:r w:rsidR="006A091F" w:rsidRPr="00EF0F4E">
        <w:t xml:space="preserve"> o</w:t>
      </w:r>
      <w:r w:rsidRPr="00EF0F4E">
        <w:t xml:space="preserve">dgovoran </w:t>
      </w:r>
      <w:r w:rsidR="00910A96" w:rsidRPr="00EF0F4E">
        <w:t xml:space="preserve">je </w:t>
      </w:r>
      <w:r w:rsidRPr="00EF0F4E">
        <w:t xml:space="preserve">za nadzor nad upravljanjem ovim Sporazumom i osigurava njegovu pravilnu provedbu. </w:t>
      </w:r>
      <w:r w:rsidR="00910A96" w:rsidRPr="00EF0F4E">
        <w:t>Zajednički odbor</w:t>
      </w:r>
      <w:r w:rsidRPr="00EF0F4E">
        <w:t xml:space="preserve"> daje preporuke i donosi odluke </w:t>
      </w:r>
      <w:r w:rsidR="00170E1B" w:rsidRPr="00EF0F4E">
        <w:t>kada je to</w:t>
      </w:r>
      <w:r w:rsidRPr="00EF0F4E">
        <w:t xml:space="preserve"> izričito pr</w:t>
      </w:r>
      <w:r w:rsidR="00170E1B" w:rsidRPr="00EF0F4E">
        <w:t>edviđeno u ovom</w:t>
      </w:r>
      <w:r w:rsidRPr="00EF0F4E">
        <w:t xml:space="preserve"> Sporazumu.</w:t>
      </w:r>
    </w:p>
    <w:p w14:paraId="3CB7E263" w14:textId="77777777" w:rsidR="001F540E" w:rsidRPr="00EF0F4E" w:rsidRDefault="001F540E" w:rsidP="005034EA">
      <w:pPr>
        <w:rPr>
          <w:color w:val="000000"/>
        </w:rPr>
      </w:pPr>
    </w:p>
    <w:p w14:paraId="7574B499" w14:textId="77777777" w:rsidR="001F540E" w:rsidRPr="00EF0F4E" w:rsidRDefault="001F540E" w:rsidP="005034EA">
      <w:pPr>
        <w:rPr>
          <w:color w:val="000000"/>
        </w:rPr>
      </w:pPr>
      <w:r w:rsidRPr="00EF0F4E">
        <w:t>2.</w:t>
      </w:r>
      <w:r w:rsidRPr="00EF0F4E">
        <w:tab/>
        <w:t>Zajednički odbor radi i donosi odluke na temelju konsenzusa. Odluke koje donese Zajednički odbor obvezujuće su za stranke.</w:t>
      </w:r>
    </w:p>
    <w:p w14:paraId="19413A1C" w14:textId="77777777" w:rsidR="001F540E" w:rsidRPr="00EF0F4E" w:rsidRDefault="001F540E" w:rsidP="005034EA">
      <w:pPr>
        <w:rPr>
          <w:color w:val="000000"/>
        </w:rPr>
      </w:pPr>
    </w:p>
    <w:p w14:paraId="765F06A1" w14:textId="77777777" w:rsidR="001F540E" w:rsidRPr="00EF0F4E" w:rsidRDefault="001F540E" w:rsidP="005034EA">
      <w:pPr>
        <w:rPr>
          <w:color w:val="000000"/>
        </w:rPr>
      </w:pPr>
      <w:r w:rsidRPr="00EF0F4E">
        <w:t>3.</w:t>
      </w:r>
      <w:r w:rsidRPr="00EF0F4E">
        <w:tab/>
        <w:t>Zajednički odbor donosi svoj poslovnik.</w:t>
      </w:r>
    </w:p>
    <w:p w14:paraId="368E531D" w14:textId="77777777" w:rsidR="001F540E" w:rsidRPr="00EF0F4E" w:rsidRDefault="001F540E" w:rsidP="005034EA">
      <w:pPr>
        <w:rPr>
          <w:color w:val="000000"/>
        </w:rPr>
      </w:pPr>
    </w:p>
    <w:p w14:paraId="40D2212B" w14:textId="1EC36CB0" w:rsidR="00A9171D" w:rsidRPr="00EF0F4E" w:rsidRDefault="001F540E" w:rsidP="00A9171D">
      <w:r w:rsidRPr="00EF0F4E">
        <w:t>4.</w:t>
      </w:r>
      <w:r w:rsidRPr="00EF0F4E">
        <w:tab/>
        <w:t xml:space="preserve">Zajednički odbor sastaje se ako i kada za to postoji potreba, a najmanje jednom godišnje. </w:t>
      </w:r>
      <w:r w:rsidR="00170E1B" w:rsidRPr="00EF0F4E">
        <w:t>Svaka</w:t>
      </w:r>
      <w:r w:rsidRPr="00EF0F4E">
        <w:t xml:space="preserve"> stranka može zatražiti sazivan</w:t>
      </w:r>
      <w:r w:rsidR="00A9171D" w:rsidRPr="00EF0F4E">
        <w:t>je sastanka Zajedničkog odbora.</w:t>
      </w:r>
    </w:p>
    <w:p w14:paraId="78D8DC07" w14:textId="77777777" w:rsidR="00A9171D" w:rsidRPr="00EF0F4E" w:rsidRDefault="00A9171D" w:rsidP="00A9171D"/>
    <w:p w14:paraId="5B755CCD" w14:textId="6F55EBBE" w:rsidR="001F540E" w:rsidRPr="00EF0F4E" w:rsidRDefault="001F540E" w:rsidP="001146E8">
      <w:pPr>
        <w:rPr>
          <w:color w:val="000000"/>
        </w:rPr>
      </w:pPr>
      <w:r w:rsidRPr="00EF0F4E">
        <w:t>5.</w:t>
      </w:r>
      <w:r w:rsidRPr="00EF0F4E">
        <w:tab/>
        <w:t xml:space="preserve">Svaka stranka može zatražiti sazivanje sastanka Zajedničkog odbora kako bi pokušala riješiti bilo koje pitanje u vezi s tumačenjem ili primjenom ovog Sporazuma. Takav sastanak mora započeti u najkraćem mogućem roku, a najkasnije dva mjeseca </w:t>
      </w:r>
      <w:r w:rsidR="00170E1B" w:rsidRPr="00EF0F4E">
        <w:t>nakon datuma primitka</w:t>
      </w:r>
      <w:r w:rsidRPr="00EF0F4E">
        <w:t xml:space="preserve"> zahtjeva, osim ako su se stranke dogovorile drukčije.</w:t>
      </w:r>
    </w:p>
    <w:p w14:paraId="40760761" w14:textId="77777777" w:rsidR="001F540E" w:rsidRPr="00EF0F4E" w:rsidRDefault="001F540E" w:rsidP="005034EA">
      <w:pPr>
        <w:rPr>
          <w:color w:val="000000"/>
        </w:rPr>
      </w:pPr>
    </w:p>
    <w:p w14:paraId="0B05E517" w14:textId="437AE0DA" w:rsidR="001F540E" w:rsidRPr="00EF0F4E" w:rsidRDefault="001F540E" w:rsidP="005034EA">
      <w:pPr>
        <w:rPr>
          <w:color w:val="000000"/>
        </w:rPr>
      </w:pPr>
      <w:r w:rsidRPr="00EF0F4E">
        <w:t>6.</w:t>
      </w:r>
      <w:r w:rsidRPr="00EF0F4E">
        <w:tab/>
        <w:t xml:space="preserve">Za potrebe pravilne provedbe ovog Sporazuma stranke razmjenjuju informacije te se na zahtjev bilo koje od </w:t>
      </w:r>
      <w:r w:rsidR="00170E1B" w:rsidRPr="00EF0F4E">
        <w:t>stranaka</w:t>
      </w:r>
      <w:r w:rsidRPr="00EF0F4E">
        <w:t xml:space="preserve"> savjetuju </w:t>
      </w:r>
      <w:r w:rsidR="00170E1B" w:rsidRPr="00EF0F4E">
        <w:t>u okviru</w:t>
      </w:r>
      <w:r w:rsidRPr="00EF0F4E">
        <w:t xml:space="preserve"> Zajedničkog odbora.</w:t>
      </w:r>
    </w:p>
    <w:p w14:paraId="7C325674" w14:textId="77777777" w:rsidR="001F540E" w:rsidRPr="00EF0F4E" w:rsidRDefault="001F540E" w:rsidP="005034EA">
      <w:pPr>
        <w:rPr>
          <w:color w:val="000000"/>
        </w:rPr>
      </w:pPr>
    </w:p>
    <w:p w14:paraId="322B9BB3" w14:textId="4ADF49BD" w:rsidR="001F540E" w:rsidRPr="00EF0F4E" w:rsidRDefault="00A9171D" w:rsidP="005034EA">
      <w:pPr>
        <w:rPr>
          <w:color w:val="000000"/>
        </w:rPr>
      </w:pPr>
      <w:r w:rsidRPr="00EF0F4E">
        <w:br w:type="page"/>
      </w:r>
      <w:r w:rsidR="001F540E" w:rsidRPr="00EF0F4E">
        <w:lastRenderedPageBreak/>
        <w:t>7.</w:t>
      </w:r>
      <w:r w:rsidR="001F540E" w:rsidRPr="00EF0F4E">
        <w:tab/>
        <w:t xml:space="preserve">Na temelju dodjele prava </w:t>
      </w:r>
      <w:r w:rsidR="00170E1B" w:rsidRPr="00EF0F4E">
        <w:t>utvrđene u</w:t>
      </w:r>
      <w:r w:rsidR="001F540E" w:rsidRPr="00EF0F4E">
        <w:t xml:space="preserve"> člank</w:t>
      </w:r>
      <w:r w:rsidR="00170E1B" w:rsidRPr="00EF0F4E">
        <w:t>u</w:t>
      </w:r>
      <w:r w:rsidR="001F540E" w:rsidRPr="00EF0F4E">
        <w:t xml:space="preserve"> 3. Zajednički odbor odluk</w:t>
      </w:r>
      <w:r w:rsidR="00170E1B" w:rsidRPr="00EF0F4E">
        <w:t>om</w:t>
      </w:r>
      <w:r w:rsidR="001F540E" w:rsidRPr="00EF0F4E">
        <w:t xml:space="preserve"> potvrđuje evaluaciju koju Europska unija provede o tome kako Armenija provodi i primjenjuje odredbe zakonodavstva EU-a, kako je utvrđeno u </w:t>
      </w:r>
      <w:r w:rsidR="006A091F" w:rsidRPr="00EF0F4E">
        <w:t xml:space="preserve">stavku </w:t>
      </w:r>
      <w:r w:rsidR="001F540E" w:rsidRPr="00EF0F4E">
        <w:t>1. Priloga I.</w:t>
      </w:r>
    </w:p>
    <w:p w14:paraId="4E00E9BC" w14:textId="77777777" w:rsidR="001F540E" w:rsidRPr="00EF0F4E" w:rsidRDefault="001F540E" w:rsidP="005034EA">
      <w:pPr>
        <w:rPr>
          <w:color w:val="000000"/>
        </w:rPr>
      </w:pPr>
    </w:p>
    <w:p w14:paraId="1413A49F" w14:textId="6DD1466E" w:rsidR="001F540E" w:rsidRPr="00EF0F4E" w:rsidRDefault="001F540E" w:rsidP="005034EA">
      <w:pPr>
        <w:rPr>
          <w:color w:val="000000"/>
        </w:rPr>
      </w:pPr>
      <w:r w:rsidRPr="00EF0F4E">
        <w:t>8.</w:t>
      </w:r>
      <w:r w:rsidRPr="00EF0F4E">
        <w:tab/>
        <w:t xml:space="preserve">U skladu s člankom 6. Zajednički odbor </w:t>
      </w:r>
      <w:r w:rsidR="00170E1B" w:rsidRPr="00EF0F4E">
        <w:t>razmatra</w:t>
      </w:r>
      <w:r w:rsidRPr="00EF0F4E">
        <w:t xml:space="preserve"> pitanja koja se odnose na ulaganja u zračne prijevoznike iz stranaka te na promjene u učinkovitom nadzoru nad zračnim prijevoznicima</w:t>
      </w:r>
      <w:r w:rsidR="00170E1B" w:rsidRPr="00EF0F4E">
        <w:t xml:space="preserve"> iz stranaka</w:t>
      </w:r>
      <w:r w:rsidRPr="00EF0F4E">
        <w:t>.</w:t>
      </w:r>
    </w:p>
    <w:p w14:paraId="509F1AA3" w14:textId="77777777" w:rsidR="001F540E" w:rsidRPr="00EF0F4E" w:rsidRDefault="001F540E" w:rsidP="005034EA">
      <w:pPr>
        <w:rPr>
          <w:color w:val="000000"/>
        </w:rPr>
      </w:pPr>
    </w:p>
    <w:p w14:paraId="02CDC5DF" w14:textId="602C656F" w:rsidR="001F540E" w:rsidRPr="00EF0F4E" w:rsidRDefault="001F540E" w:rsidP="001146E8">
      <w:pPr>
        <w:rPr>
          <w:rFonts w:cs="EUAlbertina"/>
          <w:color w:val="000000"/>
        </w:rPr>
      </w:pPr>
      <w:r w:rsidRPr="00EF0F4E">
        <w:t>9.</w:t>
      </w:r>
      <w:r w:rsidRPr="00EF0F4E">
        <w:tab/>
        <w:t>U skladu s člankom 14. Zajednički odbor tijekom prijelazne faze opisane u Prilogu I. prati proces postupnog povlačenja zrakoplova registriranih u Armeniji koje upotrebljavaju gospodarski subjekti pod regulatornim nadzorom Armenije, a koji nemaju certifikat tipa izdan u skladu s relevantnim zakonodavstvom EU-a utvrđen</w:t>
      </w:r>
      <w:r w:rsidR="001146E8" w:rsidRPr="00EF0F4E">
        <w:t>im</w:t>
      </w:r>
      <w:r w:rsidRPr="00EF0F4E">
        <w:t xml:space="preserve"> u dijelu B Priloga II., kako bi se osiguralo da se t</w:t>
      </w:r>
      <w:r w:rsidR="006A091F" w:rsidRPr="00EF0F4E">
        <w:t>akv</w:t>
      </w:r>
      <w:r w:rsidRPr="00EF0F4E">
        <w:t>i zrakoplovi postupno povuku u skladu s</w:t>
      </w:r>
      <w:r w:rsidR="00170E1B" w:rsidRPr="00EF0F4E">
        <w:t>a</w:t>
      </w:r>
      <w:r w:rsidRPr="00EF0F4E">
        <w:t xml:space="preserve"> stavk</w:t>
      </w:r>
      <w:r w:rsidR="00170E1B" w:rsidRPr="00EF0F4E">
        <w:t>om</w:t>
      </w:r>
      <w:r w:rsidRPr="00EF0F4E">
        <w:t xml:space="preserve"> 7. Priloga I.</w:t>
      </w:r>
    </w:p>
    <w:p w14:paraId="2B2CA9A5" w14:textId="77777777" w:rsidR="001F540E" w:rsidRPr="00EF0F4E" w:rsidRDefault="001F540E" w:rsidP="005034EA">
      <w:pPr>
        <w:rPr>
          <w:color w:val="000000"/>
        </w:rPr>
      </w:pPr>
    </w:p>
    <w:p w14:paraId="6B74EA2B" w14:textId="223C419F" w:rsidR="001F540E" w:rsidRPr="00EF0F4E" w:rsidRDefault="001F540E" w:rsidP="001146E8">
      <w:r w:rsidRPr="00EF0F4E">
        <w:t>10.</w:t>
      </w:r>
      <w:r w:rsidRPr="00EF0F4E">
        <w:tab/>
        <w:t>Zajednički odbor također razvija suradnju osobito:</w:t>
      </w:r>
    </w:p>
    <w:p w14:paraId="7F48728C" w14:textId="77777777" w:rsidR="001F540E" w:rsidRPr="00EF0F4E" w:rsidRDefault="001F540E" w:rsidP="005034EA">
      <w:pPr>
        <w:rPr>
          <w:rFonts w:eastAsia="EUAlbertina-Regular-Identity-H"/>
        </w:rPr>
      </w:pPr>
    </w:p>
    <w:p w14:paraId="195F59AD" w14:textId="2145A6F2" w:rsidR="001F540E" w:rsidRPr="00EF0F4E" w:rsidRDefault="001F540E" w:rsidP="003A78D8">
      <w:pPr>
        <w:ind w:left="567" w:hanging="567"/>
        <w:rPr>
          <w:rFonts w:eastAsia="EUAlbertina-Regular-Identity-H"/>
        </w:rPr>
      </w:pPr>
      <w:r w:rsidRPr="00EF0F4E">
        <w:t>(a)</w:t>
      </w:r>
      <w:r w:rsidRPr="00EF0F4E">
        <w:tab/>
        <w:t>preispitivanje</w:t>
      </w:r>
      <w:r w:rsidR="001146E8" w:rsidRPr="00EF0F4E">
        <w:t>m</w:t>
      </w:r>
      <w:r w:rsidRPr="00EF0F4E">
        <w:t xml:space="preserve"> tržišnih uvjeta koji utječu na usluge zračnog prijevoza </w:t>
      </w:r>
      <w:r w:rsidR="00170E1B" w:rsidRPr="00EF0F4E">
        <w:t>u okviru</w:t>
      </w:r>
      <w:r w:rsidRPr="00EF0F4E">
        <w:t xml:space="preserve"> ovog Sporazuma;</w:t>
      </w:r>
    </w:p>
    <w:p w14:paraId="79FFFC37" w14:textId="77777777" w:rsidR="001F540E" w:rsidRPr="00EF0F4E" w:rsidRDefault="001F540E" w:rsidP="005034EA">
      <w:pPr>
        <w:rPr>
          <w:rFonts w:eastAsia="EUAlbertina-Regular-Identity-H"/>
        </w:rPr>
      </w:pPr>
    </w:p>
    <w:p w14:paraId="6C7BB6ED" w14:textId="11763076" w:rsidR="001F540E" w:rsidRPr="00EF0F4E" w:rsidRDefault="001F540E" w:rsidP="005D7E38">
      <w:pPr>
        <w:ind w:left="567" w:hanging="567"/>
        <w:rPr>
          <w:rFonts w:eastAsia="EUAlbertina-Regular-Identity-H"/>
        </w:rPr>
      </w:pPr>
      <w:r w:rsidRPr="00EF0F4E">
        <w:t>(b)</w:t>
      </w:r>
      <w:r w:rsidRPr="00EF0F4E">
        <w:tab/>
      </w:r>
      <w:r w:rsidR="001146E8" w:rsidRPr="00EF0F4E">
        <w:t>razmatranjem</w:t>
      </w:r>
      <w:r w:rsidRPr="00EF0F4E">
        <w:t xml:space="preserve">, u cilju </w:t>
      </w:r>
      <w:r w:rsidR="007970C8" w:rsidRPr="00EF0F4E">
        <w:t xml:space="preserve">pronalaska </w:t>
      </w:r>
      <w:r w:rsidRPr="00EF0F4E">
        <w:t>djelotvornog rješ</w:t>
      </w:r>
      <w:r w:rsidR="007970C8" w:rsidRPr="00EF0F4E">
        <w:t>enja</w:t>
      </w:r>
      <w:r w:rsidRPr="00EF0F4E">
        <w:t>, pitanja povezan</w:t>
      </w:r>
      <w:r w:rsidR="001146E8" w:rsidRPr="00EF0F4E">
        <w:t>ih</w:t>
      </w:r>
      <w:r w:rsidR="007970C8" w:rsidRPr="00EF0F4E">
        <w:t xml:space="preserve"> </w:t>
      </w:r>
      <w:r w:rsidRPr="00EF0F4E">
        <w:t>s poslovanjem i s komercijalnim mogućnostima</w:t>
      </w:r>
      <w:r w:rsidR="007970C8" w:rsidRPr="00EF0F4E">
        <w:t>, kako je navedeno u</w:t>
      </w:r>
      <w:r w:rsidRPr="00EF0F4E">
        <w:t xml:space="preserve"> člank</w:t>
      </w:r>
      <w:r w:rsidR="007970C8" w:rsidRPr="00EF0F4E">
        <w:t>u</w:t>
      </w:r>
      <w:r w:rsidRPr="00EF0F4E">
        <w:t xml:space="preserve"> 9.</w:t>
      </w:r>
      <w:r w:rsidR="007970C8" w:rsidRPr="00EF0F4E">
        <w:t>,</w:t>
      </w:r>
      <w:r w:rsidRPr="00EF0F4E">
        <w:t xml:space="preserve"> koja mogu, među ostalim, ometati pristup tržištu i neometano pružanje usluga zračnog prijevoza </w:t>
      </w:r>
      <w:r w:rsidR="007970C8" w:rsidRPr="00EF0F4E">
        <w:t>u okviru</w:t>
      </w:r>
      <w:r w:rsidRPr="00EF0F4E">
        <w:t xml:space="preserve"> ovog Sporazuma</w:t>
      </w:r>
      <w:r w:rsidR="005D7E38" w:rsidRPr="00EF0F4E">
        <w:t>,</w:t>
      </w:r>
      <w:r w:rsidRPr="00EF0F4E">
        <w:t xml:space="preserve"> </w:t>
      </w:r>
      <w:r w:rsidR="005D7E38" w:rsidRPr="00EF0F4E">
        <w:t>što je sredstvo</w:t>
      </w:r>
      <w:r w:rsidRPr="00EF0F4E">
        <w:t xml:space="preserve"> za osiguravanje poštenog tržišnog natjecanja, regulatornog približavanja i smanjivanja regulatornog opterećenja u </w:t>
      </w:r>
      <w:r w:rsidR="006A091F" w:rsidRPr="00EF0F4E">
        <w:t xml:space="preserve">pogledu </w:t>
      </w:r>
      <w:r w:rsidRPr="00EF0F4E">
        <w:t>pružanj</w:t>
      </w:r>
      <w:r w:rsidR="006A091F" w:rsidRPr="00EF0F4E">
        <w:t>a</w:t>
      </w:r>
      <w:r w:rsidRPr="00EF0F4E">
        <w:t xml:space="preserve"> usluga zračnog prijevoza</w:t>
      </w:r>
      <w:r w:rsidR="005D7E38" w:rsidRPr="00EF0F4E">
        <w:t xml:space="preserve"> na najmanju moguću mjeru</w:t>
      </w:r>
      <w:r w:rsidRPr="00EF0F4E">
        <w:t>;</w:t>
      </w:r>
    </w:p>
    <w:p w14:paraId="61258022" w14:textId="77777777" w:rsidR="001F540E" w:rsidRPr="00EF0F4E" w:rsidRDefault="001F540E" w:rsidP="005034EA">
      <w:pPr>
        <w:rPr>
          <w:rFonts w:eastAsia="EUAlbertina-Regular-Identity-H"/>
        </w:rPr>
      </w:pPr>
    </w:p>
    <w:p w14:paraId="76B170B0" w14:textId="4101F396" w:rsidR="001F540E" w:rsidRPr="00EF0F4E" w:rsidRDefault="00A9171D" w:rsidP="005D7E38">
      <w:pPr>
        <w:ind w:left="567" w:hanging="567"/>
        <w:rPr>
          <w:rFonts w:eastAsia="EUAlbertina-Regular-Identity-H"/>
        </w:rPr>
      </w:pPr>
      <w:r w:rsidRPr="00EF0F4E">
        <w:br w:type="page"/>
      </w:r>
      <w:r w:rsidR="001F540E" w:rsidRPr="00EF0F4E">
        <w:lastRenderedPageBreak/>
        <w:t>(c)</w:t>
      </w:r>
      <w:r w:rsidR="001F540E" w:rsidRPr="00EF0F4E">
        <w:tab/>
        <w:t>razmjen</w:t>
      </w:r>
      <w:r w:rsidR="001146E8" w:rsidRPr="00EF0F4E">
        <w:t>om</w:t>
      </w:r>
      <w:r w:rsidR="001F540E" w:rsidRPr="00EF0F4E">
        <w:t xml:space="preserve"> informacija, uključujući savjetovanje o izmjenama zakona, propisa i politika stranaka koj</w:t>
      </w:r>
      <w:r w:rsidR="005D7E38" w:rsidRPr="00EF0F4E">
        <w:t>e</w:t>
      </w:r>
      <w:r w:rsidR="001F540E" w:rsidRPr="00EF0F4E">
        <w:t xml:space="preserve"> mogu utjecati na usluge zračnog prijevoza;</w:t>
      </w:r>
    </w:p>
    <w:p w14:paraId="103D1610" w14:textId="77777777" w:rsidR="001F540E" w:rsidRPr="00EF0F4E" w:rsidRDefault="001F540E" w:rsidP="005034EA">
      <w:pPr>
        <w:rPr>
          <w:rFonts w:eastAsia="EUAlbertina-Regular-Identity-H"/>
        </w:rPr>
      </w:pPr>
    </w:p>
    <w:p w14:paraId="12841CB0" w14:textId="18C3F85D" w:rsidR="001F540E" w:rsidRPr="00EF0F4E" w:rsidRDefault="001F540E" w:rsidP="003A78D8">
      <w:pPr>
        <w:ind w:left="567" w:hanging="567"/>
        <w:rPr>
          <w:rFonts w:eastAsia="EUAlbertina-Regular-Identity-H"/>
        </w:rPr>
      </w:pPr>
      <w:r w:rsidRPr="00EF0F4E">
        <w:t>(d)</w:t>
      </w:r>
      <w:r w:rsidRPr="00EF0F4E">
        <w:tab/>
        <w:t>razmatranje</w:t>
      </w:r>
      <w:r w:rsidR="001146E8" w:rsidRPr="00EF0F4E">
        <w:t>m</w:t>
      </w:r>
      <w:r w:rsidRPr="00EF0F4E">
        <w:t xml:space="preserve"> potencijalnih područja u kojima se ovaj Sporazum može dodatno razvijati, uključujući davanje preporuka o izmjenama ovog Sporazuma ili </w:t>
      </w:r>
      <w:r w:rsidR="007970C8" w:rsidRPr="00EF0F4E">
        <w:t xml:space="preserve">davanje preporuka o </w:t>
      </w:r>
      <w:r w:rsidRPr="00EF0F4E">
        <w:t>uvjet</w:t>
      </w:r>
      <w:r w:rsidR="007970C8" w:rsidRPr="00EF0F4E">
        <w:t>ima</w:t>
      </w:r>
      <w:r w:rsidRPr="00EF0F4E">
        <w:t xml:space="preserve"> i postup</w:t>
      </w:r>
      <w:r w:rsidR="007970C8" w:rsidRPr="00EF0F4E">
        <w:t>cima</w:t>
      </w:r>
      <w:r w:rsidRPr="00EF0F4E">
        <w:t xml:space="preserve"> za pristupanje trećih zemalja ovom Sporazumu;</w:t>
      </w:r>
    </w:p>
    <w:p w14:paraId="714D3A3E" w14:textId="77777777" w:rsidR="001F540E" w:rsidRPr="00EF0F4E" w:rsidRDefault="001F540E" w:rsidP="005034EA">
      <w:pPr>
        <w:rPr>
          <w:rFonts w:eastAsia="EUAlbertina-Regular-Identity-H"/>
        </w:rPr>
      </w:pPr>
    </w:p>
    <w:p w14:paraId="3AC0401B" w14:textId="7D615D08" w:rsidR="001F540E" w:rsidRPr="00EF0F4E" w:rsidRDefault="001F540E" w:rsidP="005D7E38">
      <w:pPr>
        <w:ind w:left="567" w:hanging="567"/>
        <w:rPr>
          <w:rFonts w:eastAsia="EUAlbertina-Regular-Identity-H"/>
        </w:rPr>
      </w:pPr>
      <w:r w:rsidRPr="00EF0F4E">
        <w:t>(e)</w:t>
      </w:r>
      <w:r w:rsidRPr="00EF0F4E">
        <w:tab/>
        <w:t>rasprav</w:t>
      </w:r>
      <w:r w:rsidR="001146E8" w:rsidRPr="00EF0F4E">
        <w:t>om</w:t>
      </w:r>
      <w:r w:rsidRPr="00EF0F4E">
        <w:t xml:space="preserve"> o općim pitanjima povezanima s ulaganjima, vlasništvom i nadzorom;</w:t>
      </w:r>
    </w:p>
    <w:p w14:paraId="7C680EB7" w14:textId="77777777" w:rsidR="001F540E" w:rsidRPr="00EF0F4E" w:rsidRDefault="001F540E" w:rsidP="005034EA">
      <w:pPr>
        <w:rPr>
          <w:rFonts w:eastAsia="EUAlbertina-Regular-Identity-H"/>
        </w:rPr>
      </w:pPr>
    </w:p>
    <w:p w14:paraId="3F098A8D" w14:textId="2E436159" w:rsidR="001F540E" w:rsidRPr="00EF0F4E" w:rsidRDefault="001F540E" w:rsidP="003A78D8">
      <w:pPr>
        <w:ind w:left="567" w:hanging="567"/>
        <w:rPr>
          <w:rFonts w:eastAsia="EUAlbertina-Regular-Identity-H"/>
        </w:rPr>
      </w:pPr>
      <w:r w:rsidRPr="00EF0F4E">
        <w:t>(f)</w:t>
      </w:r>
      <w:r w:rsidRPr="00EF0F4E">
        <w:tab/>
        <w:t>razvoj</w:t>
      </w:r>
      <w:r w:rsidR="001146E8" w:rsidRPr="00EF0F4E">
        <w:t>em</w:t>
      </w:r>
      <w:r w:rsidRPr="00EF0F4E">
        <w:t xml:space="preserve"> regulatorne suradnje i uzajamne predanosti postizanju </w:t>
      </w:r>
      <w:r w:rsidR="007970C8" w:rsidRPr="00EF0F4E">
        <w:t xml:space="preserve">recipročnog </w:t>
      </w:r>
      <w:r w:rsidRPr="00EF0F4E">
        <w:t>priznavanja i približavanja pravila i mjera;</w:t>
      </w:r>
    </w:p>
    <w:p w14:paraId="6C1517AA" w14:textId="77777777" w:rsidR="001F540E" w:rsidRPr="00EF0F4E" w:rsidRDefault="001F540E" w:rsidP="005034EA">
      <w:pPr>
        <w:rPr>
          <w:rFonts w:eastAsia="EUAlbertina-Regular-Identity-H"/>
        </w:rPr>
      </w:pPr>
    </w:p>
    <w:p w14:paraId="0039C9CD" w14:textId="1B3AEB2E" w:rsidR="001F540E" w:rsidRPr="00EF0F4E" w:rsidRDefault="001F540E" w:rsidP="00013684">
      <w:pPr>
        <w:ind w:left="567" w:hanging="567"/>
        <w:rPr>
          <w:rFonts w:eastAsia="EUAlbertina-Regular-Identity-H"/>
        </w:rPr>
      </w:pPr>
      <w:r w:rsidRPr="00EF0F4E">
        <w:t>(g)</w:t>
      </w:r>
      <w:r w:rsidRPr="00EF0F4E">
        <w:tab/>
        <w:t>poticanje</w:t>
      </w:r>
      <w:r w:rsidR="001146E8" w:rsidRPr="00EF0F4E">
        <w:t>m</w:t>
      </w:r>
      <w:r w:rsidRPr="00EF0F4E">
        <w:t xml:space="preserve"> savjetovanja, prema potrebi, o pitanjima </w:t>
      </w:r>
      <w:r w:rsidR="007970C8" w:rsidRPr="00EF0F4E">
        <w:t xml:space="preserve">povezanima sa </w:t>
      </w:r>
      <w:r w:rsidRPr="00EF0F4E">
        <w:t>zračn</w:t>
      </w:r>
      <w:r w:rsidR="007970C8" w:rsidRPr="00EF0F4E">
        <w:t>im</w:t>
      </w:r>
      <w:r w:rsidRPr="00EF0F4E">
        <w:t xml:space="preserve"> prijevoz</w:t>
      </w:r>
      <w:r w:rsidR="007970C8" w:rsidRPr="00EF0F4E">
        <w:t>om</w:t>
      </w:r>
      <w:r w:rsidRPr="00EF0F4E">
        <w:t xml:space="preserve"> koja se rješavaju u međunarodnim organizacijama, u odnosima s trećim zemljama i </w:t>
      </w:r>
      <w:r w:rsidR="007970C8" w:rsidRPr="00EF0F4E">
        <w:t xml:space="preserve">u </w:t>
      </w:r>
      <w:r w:rsidRPr="00EF0F4E">
        <w:t xml:space="preserve">multilateralnim </w:t>
      </w:r>
      <w:r w:rsidR="00013684" w:rsidRPr="00EF0F4E">
        <w:t>sporazumima</w:t>
      </w:r>
      <w:r w:rsidRPr="00EF0F4E">
        <w:t xml:space="preserve">, uključujući razmatranje </w:t>
      </w:r>
      <w:r w:rsidR="007970C8" w:rsidRPr="00EF0F4E">
        <w:t>mogućnosti za usvajanje</w:t>
      </w:r>
      <w:r w:rsidRPr="00EF0F4E">
        <w:t xml:space="preserve"> zajedničk</w:t>
      </w:r>
      <w:r w:rsidR="007970C8" w:rsidRPr="00EF0F4E">
        <w:t>og</w:t>
      </w:r>
      <w:r w:rsidRPr="00EF0F4E">
        <w:t xml:space="preserve"> pristup</w:t>
      </w:r>
      <w:r w:rsidR="007970C8" w:rsidRPr="00EF0F4E">
        <w:t>a</w:t>
      </w:r>
      <w:r w:rsidRPr="00EF0F4E">
        <w:t>;</w:t>
      </w:r>
    </w:p>
    <w:p w14:paraId="43FF6675" w14:textId="77777777" w:rsidR="001F540E" w:rsidRPr="00EF0F4E" w:rsidRDefault="001F540E" w:rsidP="005034EA">
      <w:pPr>
        <w:rPr>
          <w:rFonts w:eastAsia="EUAlbertina-Regular-Identity-H"/>
        </w:rPr>
      </w:pPr>
    </w:p>
    <w:p w14:paraId="380A7E0F" w14:textId="3E5D0413" w:rsidR="001F540E" w:rsidRPr="00EF0F4E" w:rsidRDefault="001F540E" w:rsidP="005D7E38">
      <w:pPr>
        <w:ind w:left="567" w:hanging="567"/>
        <w:rPr>
          <w:rFonts w:eastAsia="EUAlbertina-Regular-Identity-H"/>
        </w:rPr>
      </w:pPr>
      <w:r w:rsidRPr="00EF0F4E">
        <w:t>(h)</w:t>
      </w:r>
      <w:r w:rsidRPr="00EF0F4E">
        <w:tab/>
        <w:t>olakšavanje</w:t>
      </w:r>
      <w:r w:rsidR="001146E8" w:rsidRPr="00EF0F4E">
        <w:t>m</w:t>
      </w:r>
      <w:r w:rsidRPr="00EF0F4E">
        <w:t xml:space="preserve"> razmjene statističkih podataka </w:t>
      </w:r>
      <w:r w:rsidR="005D7E38" w:rsidRPr="00EF0F4E">
        <w:t>iz</w:t>
      </w:r>
      <w:r w:rsidRPr="00EF0F4E">
        <w:t>među stran</w:t>
      </w:r>
      <w:r w:rsidR="005D7E38" w:rsidRPr="00EF0F4E">
        <w:t>a</w:t>
      </w:r>
      <w:r w:rsidRPr="00EF0F4E">
        <w:t xml:space="preserve">ka u svrhu praćenja razvoja usluga zračnog prijevoza </w:t>
      </w:r>
      <w:r w:rsidR="007970C8" w:rsidRPr="00EF0F4E">
        <w:t>u okviru</w:t>
      </w:r>
      <w:r w:rsidRPr="00EF0F4E">
        <w:t xml:space="preserve"> ovog Sporazuma; te</w:t>
      </w:r>
    </w:p>
    <w:p w14:paraId="0592C85D" w14:textId="77777777" w:rsidR="001F540E" w:rsidRPr="00EF0F4E" w:rsidRDefault="001F540E" w:rsidP="005034EA">
      <w:pPr>
        <w:rPr>
          <w:rFonts w:eastAsia="EUAlbertina-Regular-Identity-H"/>
        </w:rPr>
      </w:pPr>
    </w:p>
    <w:p w14:paraId="6B1D5320" w14:textId="69E02553" w:rsidR="001F540E" w:rsidRPr="00EF0F4E" w:rsidRDefault="001F540E" w:rsidP="005D7E38">
      <w:pPr>
        <w:ind w:left="567" w:hanging="567"/>
        <w:rPr>
          <w:rFonts w:eastAsia="EUAlbertina-Regular-Identity-H"/>
        </w:rPr>
      </w:pPr>
      <w:r w:rsidRPr="00EF0F4E">
        <w:t>(i)</w:t>
      </w:r>
      <w:r w:rsidRPr="00EF0F4E">
        <w:tab/>
        <w:t>razmatranje</w:t>
      </w:r>
      <w:r w:rsidR="001146E8" w:rsidRPr="00EF0F4E">
        <w:t>m</w:t>
      </w:r>
      <w:r w:rsidRPr="00EF0F4E">
        <w:t xml:space="preserve"> socijalnih učinaka </w:t>
      </w:r>
      <w:r w:rsidR="005D7E38" w:rsidRPr="00EF0F4E">
        <w:t xml:space="preserve">ovog </w:t>
      </w:r>
      <w:r w:rsidRPr="00EF0F4E">
        <w:t xml:space="preserve">Sporazuma tijekom </w:t>
      </w:r>
      <w:r w:rsidR="007970C8" w:rsidRPr="00EF0F4E">
        <w:t xml:space="preserve">njegove </w:t>
      </w:r>
      <w:r w:rsidRPr="00EF0F4E">
        <w:t>provedbe i pripremanje</w:t>
      </w:r>
      <w:r w:rsidR="005D7E38" w:rsidRPr="00EF0F4E">
        <w:t>m</w:t>
      </w:r>
      <w:r w:rsidRPr="00EF0F4E">
        <w:t xml:space="preserve"> odgovarajućih odgovora na otvorena pitanja za koja se zaključi da su </w:t>
      </w:r>
      <w:r w:rsidR="007970C8" w:rsidRPr="00EF0F4E">
        <w:t>utemeljena</w:t>
      </w:r>
      <w:r w:rsidRPr="00EF0F4E">
        <w:t>.</w:t>
      </w:r>
    </w:p>
    <w:p w14:paraId="5F0AED6E" w14:textId="77777777" w:rsidR="001F540E" w:rsidRPr="00EF0F4E" w:rsidRDefault="001F540E" w:rsidP="005034EA">
      <w:pPr>
        <w:rPr>
          <w:rFonts w:eastAsia="EUAlbertina-Regular-Identity-H"/>
        </w:rPr>
      </w:pPr>
    </w:p>
    <w:p w14:paraId="41438A13" w14:textId="117227DE" w:rsidR="001F540E" w:rsidRPr="00EF0F4E" w:rsidRDefault="00A9171D" w:rsidP="005D7E38">
      <w:r w:rsidRPr="00EF0F4E">
        <w:br w:type="page"/>
      </w:r>
      <w:r w:rsidR="001F540E" w:rsidRPr="00EF0F4E">
        <w:lastRenderedPageBreak/>
        <w:t>11.</w:t>
      </w:r>
      <w:r w:rsidR="001F540E" w:rsidRPr="00EF0F4E">
        <w:tab/>
        <w:t>Ako Zajednički odbor ne donese odluku o pitanju koje mu je upućeno u roku od šest mjeseci od dana upućivanja, stranke mogu poduzeti odgovarajuće zaštitne mjere u skladu s člankom 25.</w:t>
      </w:r>
    </w:p>
    <w:p w14:paraId="5714D112" w14:textId="77777777" w:rsidR="001F540E" w:rsidRPr="00EF0F4E" w:rsidRDefault="001F540E" w:rsidP="005034EA"/>
    <w:p w14:paraId="54A57508" w14:textId="63BF205A" w:rsidR="001F540E" w:rsidRPr="00EF0F4E" w:rsidRDefault="001F540E" w:rsidP="00A93091">
      <w:pPr>
        <w:rPr>
          <w:color w:val="000000"/>
        </w:rPr>
      </w:pPr>
      <w:r w:rsidRPr="00EF0F4E">
        <w:t>12.</w:t>
      </w:r>
      <w:r w:rsidRPr="00EF0F4E">
        <w:tab/>
        <w:t>Ov</w:t>
      </w:r>
      <w:r w:rsidR="00A93091" w:rsidRPr="00EF0F4E">
        <w:t>im</w:t>
      </w:r>
      <w:r w:rsidRPr="00EF0F4E">
        <w:t xml:space="preserve"> Sporazum</w:t>
      </w:r>
      <w:r w:rsidR="00A93091" w:rsidRPr="00EF0F4E">
        <w:t>om</w:t>
      </w:r>
      <w:r w:rsidRPr="00EF0F4E">
        <w:t xml:space="preserve"> ne isključuj</w:t>
      </w:r>
      <w:r w:rsidR="00A93091" w:rsidRPr="00EF0F4E">
        <w:t>u</w:t>
      </w:r>
      <w:r w:rsidRPr="00EF0F4E">
        <w:t xml:space="preserve"> </w:t>
      </w:r>
      <w:r w:rsidR="00A93091" w:rsidRPr="00EF0F4E">
        <w:t xml:space="preserve">se </w:t>
      </w:r>
      <w:r w:rsidRPr="00EF0F4E">
        <w:t>suradnj</w:t>
      </w:r>
      <w:r w:rsidR="00A93091" w:rsidRPr="00EF0F4E">
        <w:t>a</w:t>
      </w:r>
      <w:r w:rsidRPr="00EF0F4E">
        <w:t xml:space="preserve"> i rasprave među nadležnim tijelima stranaka izvan Zajedničkog odbora, uključujući u područjima zaštite</w:t>
      </w:r>
      <w:r w:rsidR="007970C8" w:rsidRPr="00EF0F4E">
        <w:t xml:space="preserve"> zračnog prometa, sigurnost</w:t>
      </w:r>
      <w:r w:rsidR="00352AC2" w:rsidRPr="00EF0F4E">
        <w:t>i</w:t>
      </w:r>
      <w:r w:rsidR="007970C8" w:rsidRPr="00EF0F4E">
        <w:t xml:space="preserve"> zračnog prometa</w:t>
      </w:r>
      <w:r w:rsidRPr="00EF0F4E">
        <w:t xml:space="preserve">, okoliša, upravljanja zračnim prometom, zrakoplovne infrastrukture, tržišnog natjecanja i zaštite potrošača. Stranke obavješćuju Zajednički odbor o </w:t>
      </w:r>
      <w:r w:rsidR="007970C8" w:rsidRPr="00EF0F4E">
        <w:t>rezultatima</w:t>
      </w:r>
      <w:r w:rsidRPr="00EF0F4E">
        <w:t xml:space="preserve"> takve suradnje i </w:t>
      </w:r>
      <w:r w:rsidR="00013684" w:rsidRPr="00EF0F4E">
        <w:t xml:space="preserve">takvih </w:t>
      </w:r>
      <w:r w:rsidRPr="00EF0F4E">
        <w:t>rasprava koji mogu utjecati na provedbu ovog Sporazuma.</w:t>
      </w:r>
    </w:p>
    <w:p w14:paraId="6A879769" w14:textId="77777777" w:rsidR="001F540E" w:rsidRPr="00EF0F4E" w:rsidRDefault="001F540E" w:rsidP="005034EA">
      <w:pPr>
        <w:rPr>
          <w:color w:val="000000"/>
        </w:rPr>
      </w:pPr>
    </w:p>
    <w:p w14:paraId="6EC8795F" w14:textId="77777777" w:rsidR="001F540E" w:rsidRPr="00EF0F4E" w:rsidRDefault="001F540E" w:rsidP="005034EA">
      <w:pPr>
        <w:rPr>
          <w:color w:val="000000"/>
        </w:rPr>
      </w:pPr>
    </w:p>
    <w:p w14:paraId="1BE536BD" w14:textId="77777777" w:rsidR="001F540E" w:rsidRPr="00EF0F4E" w:rsidRDefault="001F540E" w:rsidP="00A9171D">
      <w:pPr>
        <w:jc w:val="center"/>
        <w:rPr>
          <w:rFonts w:eastAsia="EUAlbertina-Italic-Identity-H"/>
        </w:rPr>
      </w:pPr>
      <w:r w:rsidRPr="00EF0F4E">
        <w:t>ČLANAK 24.</w:t>
      </w:r>
    </w:p>
    <w:p w14:paraId="4371A2A3" w14:textId="77777777" w:rsidR="001F540E" w:rsidRPr="00EF0F4E" w:rsidRDefault="001F540E" w:rsidP="00A9171D">
      <w:pPr>
        <w:jc w:val="center"/>
        <w:rPr>
          <w:rFonts w:eastAsia="EUAlbertina-Italic-Identity-H"/>
        </w:rPr>
      </w:pPr>
    </w:p>
    <w:p w14:paraId="797926F8" w14:textId="77777777" w:rsidR="001F540E" w:rsidRPr="00EF0F4E" w:rsidRDefault="001F540E" w:rsidP="00A9171D">
      <w:pPr>
        <w:jc w:val="center"/>
        <w:rPr>
          <w:rFonts w:eastAsia="EUAlbertina-Italic-Identity-H"/>
        </w:rPr>
      </w:pPr>
      <w:r w:rsidRPr="00EF0F4E">
        <w:t>Rješavanje sporova i arbitraža</w:t>
      </w:r>
    </w:p>
    <w:p w14:paraId="37D8FD8B" w14:textId="77777777" w:rsidR="001F540E" w:rsidRPr="00EF0F4E" w:rsidRDefault="001F540E" w:rsidP="00A9171D">
      <w:pPr>
        <w:jc w:val="center"/>
        <w:rPr>
          <w:rFonts w:eastAsia="EUAlbertina-Bold-Identity-H"/>
        </w:rPr>
      </w:pPr>
    </w:p>
    <w:p w14:paraId="1A83844E" w14:textId="3649005A" w:rsidR="001F540E" w:rsidRPr="00EF0F4E" w:rsidRDefault="001F540E" w:rsidP="00352AC2">
      <w:pPr>
        <w:rPr>
          <w:rFonts w:eastAsia="EUAlbertina-Bold-Identity-H"/>
        </w:rPr>
      </w:pPr>
      <w:r w:rsidRPr="00EF0F4E">
        <w:t>1.</w:t>
      </w:r>
      <w:r w:rsidRPr="00EF0F4E">
        <w:tab/>
        <w:t xml:space="preserve">Svaki spor koji se odnosi na primjenu ili tumačenje ovog Sporazuma, osim kad je riječ o pitanjima </w:t>
      </w:r>
      <w:r w:rsidR="007970C8" w:rsidRPr="00EF0F4E">
        <w:t xml:space="preserve">povezanim s </w:t>
      </w:r>
      <w:r w:rsidRPr="00EF0F4E">
        <w:t>člank</w:t>
      </w:r>
      <w:r w:rsidR="007970C8" w:rsidRPr="00EF0F4E">
        <w:t>om</w:t>
      </w:r>
      <w:r w:rsidRPr="00EF0F4E">
        <w:t xml:space="preserve"> 8., koji nije riješen na sastanku Zajedničkog odbora, može se na zahtjev bilo koje stranke uputiti </w:t>
      </w:r>
      <w:r w:rsidR="00352AC2" w:rsidRPr="00EF0F4E">
        <w:t>u</w:t>
      </w:r>
      <w:r w:rsidRPr="00EF0F4E">
        <w:t xml:space="preserve"> arbitražu u skladu s postupcima utvrđenima u ovom članku.</w:t>
      </w:r>
    </w:p>
    <w:p w14:paraId="427770C3" w14:textId="77777777" w:rsidR="001F540E" w:rsidRPr="00EF0F4E" w:rsidRDefault="001F540E" w:rsidP="005034EA">
      <w:pPr>
        <w:rPr>
          <w:rFonts w:eastAsia="EUAlbertina-Bold-Identity-H"/>
        </w:rPr>
      </w:pPr>
    </w:p>
    <w:p w14:paraId="7B2DCD2A" w14:textId="499B9EFA" w:rsidR="001F540E" w:rsidRPr="00EF0F4E" w:rsidRDefault="001F540E" w:rsidP="005034EA">
      <w:pPr>
        <w:rPr>
          <w:rFonts w:eastAsia="EUAlbertina-Bold-Identity-H"/>
        </w:rPr>
      </w:pPr>
      <w:r w:rsidRPr="00EF0F4E">
        <w:t>2.</w:t>
      </w:r>
      <w:r w:rsidRPr="00EF0F4E">
        <w:tab/>
        <w:t xml:space="preserve">Zahtjev za arbitražu podnosi se drugoj stranci u pisanom obliku. Stranka koja je podnijela prigovor u svojem zahtjevu navodi spornu mjeru i </w:t>
      </w:r>
      <w:r w:rsidR="00D25EE8" w:rsidRPr="00EF0F4E">
        <w:t xml:space="preserve">jasno </w:t>
      </w:r>
      <w:r w:rsidR="005E0C63" w:rsidRPr="00EF0F4E">
        <w:t>objašnjava</w:t>
      </w:r>
      <w:r w:rsidR="00D25EE8" w:rsidRPr="00EF0F4E">
        <w:t xml:space="preserve"> razloge z</w:t>
      </w:r>
      <w:r w:rsidR="005E0C63" w:rsidRPr="00EF0F4E">
        <w:t>bog kojih</w:t>
      </w:r>
      <w:r w:rsidR="00D25EE8" w:rsidRPr="00EF0F4E">
        <w:t xml:space="preserve"> smatra da</w:t>
      </w:r>
      <w:r w:rsidRPr="00EF0F4E">
        <w:t xml:space="preserve"> ta mjera nije u skladu s ov</w:t>
      </w:r>
      <w:r w:rsidR="00D25EE8" w:rsidRPr="00EF0F4E">
        <w:t>im</w:t>
      </w:r>
      <w:r w:rsidRPr="00EF0F4E">
        <w:t xml:space="preserve"> Sporazum</w:t>
      </w:r>
      <w:r w:rsidR="00D25EE8" w:rsidRPr="00EF0F4E">
        <w:t>om</w:t>
      </w:r>
      <w:r w:rsidRPr="00EF0F4E">
        <w:t>.</w:t>
      </w:r>
    </w:p>
    <w:p w14:paraId="2724CCC7" w14:textId="77777777" w:rsidR="001F540E" w:rsidRPr="00EF0F4E" w:rsidRDefault="001F540E" w:rsidP="005034EA">
      <w:pPr>
        <w:rPr>
          <w:rFonts w:eastAsia="EUAlbertina-Bold-Identity-H"/>
        </w:rPr>
      </w:pPr>
    </w:p>
    <w:p w14:paraId="49D0C655" w14:textId="489AA8F6" w:rsidR="001F540E" w:rsidRPr="00EF0F4E" w:rsidRDefault="00A9171D" w:rsidP="00352AC2">
      <w:pPr>
        <w:rPr>
          <w:rFonts w:eastAsia="EUAlbertina-Bold-Identity-H"/>
        </w:rPr>
      </w:pPr>
      <w:r w:rsidRPr="00EF0F4E">
        <w:br w:type="page"/>
      </w:r>
      <w:r w:rsidR="001F540E" w:rsidRPr="00EF0F4E">
        <w:lastRenderedPageBreak/>
        <w:t>3.</w:t>
      </w:r>
      <w:r w:rsidR="001F540E" w:rsidRPr="00EF0F4E">
        <w:tab/>
        <w:t xml:space="preserve">Osim ako </w:t>
      </w:r>
      <w:r w:rsidR="005E0C63" w:rsidRPr="00EF0F4E">
        <w:t xml:space="preserve">se </w:t>
      </w:r>
      <w:r w:rsidR="001F540E" w:rsidRPr="00EF0F4E">
        <w:t>stranke drukčije dogovore, arbitražu provodi arbitražni sud</w:t>
      </w:r>
      <w:r w:rsidR="00352AC2" w:rsidRPr="00EF0F4E">
        <w:t xml:space="preserve"> koji se sastoji od</w:t>
      </w:r>
      <w:r w:rsidR="001F540E" w:rsidRPr="00EF0F4E">
        <w:t xml:space="preserve"> triju arbitara </w:t>
      </w:r>
      <w:r w:rsidR="00352AC2" w:rsidRPr="00EF0F4E">
        <w:t xml:space="preserve">i </w:t>
      </w:r>
      <w:r w:rsidR="001F540E" w:rsidRPr="00EF0F4E">
        <w:t>koji se sastavlja na sljedeći način:</w:t>
      </w:r>
    </w:p>
    <w:p w14:paraId="69559520" w14:textId="66F3151E" w:rsidR="001F540E" w:rsidRPr="00EF0F4E" w:rsidRDefault="001F540E" w:rsidP="005034EA">
      <w:pPr>
        <w:rPr>
          <w:rFonts w:eastAsia="EUAlbertina-Bold-Identity-H"/>
        </w:rPr>
      </w:pPr>
    </w:p>
    <w:p w14:paraId="1346DC32" w14:textId="0716C4A2" w:rsidR="001F540E" w:rsidRPr="00EF0F4E" w:rsidRDefault="001F540E" w:rsidP="003A78D8">
      <w:pPr>
        <w:ind w:left="567" w:hanging="567"/>
        <w:rPr>
          <w:rFonts w:eastAsia="EUAlbertina-Regular-Identity-H"/>
        </w:rPr>
      </w:pPr>
      <w:r w:rsidRPr="00EF0F4E">
        <w:t>(a)</w:t>
      </w:r>
      <w:r w:rsidRPr="00EF0F4E">
        <w:tab/>
        <w:t xml:space="preserve">svaka stranka imenuje jednog arbitra u roku od 20 dana od </w:t>
      </w:r>
      <w:r w:rsidR="005E0C63" w:rsidRPr="00EF0F4E">
        <w:t>primitka</w:t>
      </w:r>
      <w:r w:rsidR="003A78D8" w:rsidRPr="00EF0F4E">
        <w:t xml:space="preserve"> zahtjeva za arbitražu. U </w:t>
      </w:r>
      <w:r w:rsidRPr="00EF0F4E">
        <w:t>roku od 30 dana nakon imenovanja tih dvaju arbitara, oni sporazumno imenuju trećeg arbitra koji je predsjednik arbitražnog suda;</w:t>
      </w:r>
    </w:p>
    <w:p w14:paraId="207A2F66" w14:textId="77777777" w:rsidR="001F540E" w:rsidRPr="00EF0F4E" w:rsidRDefault="001F540E" w:rsidP="005034EA">
      <w:pPr>
        <w:rPr>
          <w:rFonts w:eastAsia="EUAlbertina-Regular-Identity-H"/>
        </w:rPr>
      </w:pPr>
    </w:p>
    <w:p w14:paraId="0A792F9A" w14:textId="5E60731E" w:rsidR="001F540E" w:rsidRPr="00EF0F4E" w:rsidRDefault="001F540E" w:rsidP="00352AC2">
      <w:pPr>
        <w:ind w:left="567" w:hanging="567"/>
        <w:rPr>
          <w:rFonts w:eastAsia="EUAlbertina-Regular-Identity-H"/>
        </w:rPr>
      </w:pPr>
      <w:r w:rsidRPr="00EF0F4E">
        <w:t>(b)</w:t>
      </w:r>
      <w:r w:rsidRPr="00EF0F4E">
        <w:tab/>
        <w:t xml:space="preserve">ako neka od stranaka ne imenuje arbitra ili ako treći arbitar nije imenovan u skladu s </w:t>
      </w:r>
      <w:r w:rsidR="003A78D8" w:rsidRPr="00EF0F4E">
        <w:t>točkom </w:t>
      </w:r>
      <w:r w:rsidRPr="00EF0F4E">
        <w:t xml:space="preserve">(a), bilo koja stranka može zatražiti od predsjednika Vijeća ICAO-a da imenuje potrebnog arbitra ili </w:t>
      </w:r>
      <w:r w:rsidR="005E0C63" w:rsidRPr="00EF0F4E">
        <w:t xml:space="preserve">potrebne </w:t>
      </w:r>
      <w:r w:rsidRPr="00EF0F4E">
        <w:t xml:space="preserve">arbitre u roku od 30 dana od </w:t>
      </w:r>
      <w:r w:rsidR="005E0C63" w:rsidRPr="00EF0F4E">
        <w:t>primitka</w:t>
      </w:r>
      <w:r w:rsidRPr="00EF0F4E">
        <w:t xml:space="preserve"> tog zahtjeva. Ako je predsjednik Vijeća ICAO-a državljanin Armenije ili države članice EU-a, imenovanje </w:t>
      </w:r>
      <w:r w:rsidR="005E0C63" w:rsidRPr="00EF0F4E">
        <w:t>obavlja</w:t>
      </w:r>
      <w:r w:rsidRPr="00EF0F4E">
        <w:t xml:space="preserve"> potpredsjednik Vijeća </w:t>
      </w:r>
      <w:r w:rsidR="005E0C63" w:rsidRPr="00EF0F4E">
        <w:t xml:space="preserve">ICAO-a </w:t>
      </w:r>
      <w:r w:rsidRPr="00EF0F4E">
        <w:t xml:space="preserve">s </w:t>
      </w:r>
      <w:r w:rsidR="005E0C63" w:rsidRPr="00EF0F4E">
        <w:t>najduljim mandatom u tom vijeću</w:t>
      </w:r>
      <w:r w:rsidRPr="00EF0F4E">
        <w:t xml:space="preserve"> koji nije </w:t>
      </w:r>
      <w:r w:rsidR="00D25EE8" w:rsidRPr="00EF0F4E">
        <w:t>državljanin Armenije ni države članice EU-a</w:t>
      </w:r>
      <w:r w:rsidRPr="00EF0F4E">
        <w:t>.</w:t>
      </w:r>
    </w:p>
    <w:p w14:paraId="6623EEBA" w14:textId="77777777" w:rsidR="001F540E" w:rsidRPr="00EF0F4E" w:rsidRDefault="001F540E" w:rsidP="005034EA">
      <w:pPr>
        <w:rPr>
          <w:rFonts w:eastAsia="EUAlbertina-Bold-Identity-H"/>
        </w:rPr>
      </w:pPr>
    </w:p>
    <w:p w14:paraId="0B8A2FDD" w14:textId="1F04E8E3" w:rsidR="001F540E" w:rsidRPr="00EF0F4E" w:rsidRDefault="001F540E" w:rsidP="00EB6B88">
      <w:pPr>
        <w:rPr>
          <w:rFonts w:eastAsia="EUAlbertina-Bold-Identity-H"/>
        </w:rPr>
      </w:pPr>
      <w:r w:rsidRPr="00EF0F4E">
        <w:t>4.</w:t>
      </w:r>
      <w:r w:rsidRPr="00EF0F4E">
        <w:tab/>
        <w:t xml:space="preserve">Datum osnivanja arbitražnog suda je datum </w:t>
      </w:r>
      <w:r w:rsidR="00EB6B88" w:rsidRPr="00EF0F4E">
        <w:t>na koji</w:t>
      </w:r>
      <w:r w:rsidRPr="00EF0F4E">
        <w:t xml:space="preserve"> posljednji od tri arbitra prihvati imenovanje u skladu s postupcima koje </w:t>
      </w:r>
      <w:r w:rsidR="00352AC2" w:rsidRPr="00EF0F4E">
        <w:t xml:space="preserve">mora </w:t>
      </w:r>
      <w:r w:rsidRPr="00EF0F4E">
        <w:t>utvr</w:t>
      </w:r>
      <w:r w:rsidR="00352AC2" w:rsidRPr="00EF0F4E">
        <w:t>diti</w:t>
      </w:r>
      <w:r w:rsidRPr="00EF0F4E">
        <w:t xml:space="preserve"> Zajednički odbor.</w:t>
      </w:r>
    </w:p>
    <w:p w14:paraId="4F5AE00A" w14:textId="77777777" w:rsidR="001F540E" w:rsidRPr="00EF0F4E" w:rsidRDefault="001F540E" w:rsidP="005034EA">
      <w:pPr>
        <w:rPr>
          <w:rFonts w:eastAsia="EUAlbertina-Bold-Identity-H"/>
        </w:rPr>
      </w:pPr>
    </w:p>
    <w:p w14:paraId="6C51C6A8" w14:textId="1A670A95" w:rsidR="001F540E" w:rsidRPr="00EF0F4E" w:rsidRDefault="001F540E" w:rsidP="00352AC2">
      <w:pPr>
        <w:rPr>
          <w:rFonts w:eastAsia="EUAlbertina-Bold-Identity-H"/>
        </w:rPr>
      </w:pPr>
      <w:r w:rsidRPr="00EF0F4E">
        <w:t>5.</w:t>
      </w:r>
      <w:r w:rsidRPr="00EF0F4E">
        <w:tab/>
      </w:r>
      <w:r w:rsidR="00352AC2" w:rsidRPr="00EF0F4E">
        <w:t>Ako stranka to zatraži,</w:t>
      </w:r>
      <w:r w:rsidRPr="00EF0F4E">
        <w:t xml:space="preserve"> arbitražni sud u roku od 10 dana od svojeg osnivanja donosi privremenu odluku o tome smatra li predmet hitnim.</w:t>
      </w:r>
    </w:p>
    <w:p w14:paraId="183F11DF" w14:textId="77777777" w:rsidR="001F540E" w:rsidRPr="00EF0F4E" w:rsidRDefault="001F540E" w:rsidP="005034EA">
      <w:pPr>
        <w:rPr>
          <w:rFonts w:eastAsia="EUAlbertina-Bold-Identity-H"/>
        </w:rPr>
      </w:pPr>
    </w:p>
    <w:p w14:paraId="469D4EC9" w14:textId="7E0DBFDB" w:rsidR="001F540E" w:rsidRPr="00EF0F4E" w:rsidRDefault="001F540E" w:rsidP="00352AC2">
      <w:pPr>
        <w:rPr>
          <w:rFonts w:eastAsia="EUAlbertina-Bold-Identity-H"/>
        </w:rPr>
      </w:pPr>
      <w:r w:rsidRPr="00EF0F4E">
        <w:t>6.</w:t>
      </w:r>
      <w:r w:rsidRPr="00EF0F4E">
        <w:tab/>
        <w:t xml:space="preserve">Na zahtjev </w:t>
      </w:r>
      <w:r w:rsidR="00013684" w:rsidRPr="00EF0F4E">
        <w:t xml:space="preserve">jedne </w:t>
      </w:r>
      <w:r w:rsidRPr="00EF0F4E">
        <w:t>stranke arbitražni sud može drug</w:t>
      </w:r>
      <w:r w:rsidR="005E0C63" w:rsidRPr="00EF0F4E">
        <w:t>oj</w:t>
      </w:r>
      <w:r w:rsidRPr="00EF0F4E">
        <w:t xml:space="preserve"> stran</w:t>
      </w:r>
      <w:r w:rsidR="005E0C63" w:rsidRPr="00EF0F4E">
        <w:t>ci naložiti</w:t>
      </w:r>
      <w:r w:rsidRPr="00EF0F4E">
        <w:t xml:space="preserve"> da provede privremene </w:t>
      </w:r>
      <w:r w:rsidR="00352AC2" w:rsidRPr="00EF0F4E">
        <w:t>korektivne</w:t>
      </w:r>
      <w:r w:rsidRPr="00EF0F4E">
        <w:t xml:space="preserve"> mjere do</w:t>
      </w:r>
      <w:r w:rsidR="005E0C63" w:rsidRPr="00EF0F4E">
        <w:t xml:space="preserve"> donošenja</w:t>
      </w:r>
      <w:r w:rsidRPr="00EF0F4E">
        <w:t xml:space="preserve"> konačn</w:t>
      </w:r>
      <w:r w:rsidR="005E0C63" w:rsidRPr="00EF0F4E">
        <w:t>e</w:t>
      </w:r>
      <w:r w:rsidRPr="00EF0F4E">
        <w:t xml:space="preserve"> odluk</w:t>
      </w:r>
      <w:r w:rsidR="005E0C63" w:rsidRPr="00EF0F4E">
        <w:t>e</w:t>
      </w:r>
      <w:r w:rsidRPr="00EF0F4E">
        <w:t xml:space="preserve"> arbitražnog suda.</w:t>
      </w:r>
    </w:p>
    <w:p w14:paraId="1BE44665" w14:textId="77777777" w:rsidR="001F540E" w:rsidRPr="00EF0F4E" w:rsidRDefault="001F540E" w:rsidP="005034EA">
      <w:pPr>
        <w:rPr>
          <w:rFonts w:eastAsia="EUAlbertina-Bold-Identity-H"/>
        </w:rPr>
      </w:pPr>
    </w:p>
    <w:p w14:paraId="1F6D4E36" w14:textId="307C4998" w:rsidR="001F540E" w:rsidRPr="00EF0F4E" w:rsidRDefault="00A9171D" w:rsidP="00EB6B88">
      <w:pPr>
        <w:rPr>
          <w:rFonts w:eastAsia="EUAlbertina-Bold-Identity-H"/>
        </w:rPr>
      </w:pPr>
      <w:r w:rsidRPr="00EF0F4E">
        <w:br w:type="page"/>
      </w:r>
      <w:r w:rsidR="001F540E" w:rsidRPr="00EF0F4E">
        <w:lastRenderedPageBreak/>
        <w:t>7.</w:t>
      </w:r>
      <w:r w:rsidR="001F540E" w:rsidRPr="00EF0F4E">
        <w:tab/>
      </w:r>
      <w:r w:rsidR="00352AC2" w:rsidRPr="00EF0F4E">
        <w:t>Arbitražni sud n</w:t>
      </w:r>
      <w:r w:rsidR="001F540E" w:rsidRPr="00EF0F4E">
        <w:t>ajkasnije u roku od 90 dana od da</w:t>
      </w:r>
      <w:r w:rsidR="005E0C63" w:rsidRPr="00EF0F4E">
        <w:t xml:space="preserve">tuma </w:t>
      </w:r>
      <w:r w:rsidR="001F540E" w:rsidRPr="00EF0F4E">
        <w:t xml:space="preserve">svojeg osnivanja dostavlja </w:t>
      </w:r>
      <w:r w:rsidR="00352AC2" w:rsidRPr="00EF0F4E">
        <w:t xml:space="preserve">strankama </w:t>
      </w:r>
      <w:r w:rsidR="001F540E" w:rsidRPr="00EF0F4E">
        <w:t>privremeno izvješće u kojem</w:t>
      </w:r>
      <w:r w:rsidR="005E0C63" w:rsidRPr="00EF0F4E">
        <w:t xml:space="preserve"> se</w:t>
      </w:r>
      <w:r w:rsidR="001F540E" w:rsidRPr="00EF0F4E">
        <w:t xml:space="preserve"> navodi utvrđeno činjenično stanje, primjenjivost </w:t>
      </w:r>
      <w:r w:rsidR="000E04FD" w:rsidRPr="00EF0F4E">
        <w:t>relevantnih</w:t>
      </w:r>
      <w:r w:rsidR="001F540E" w:rsidRPr="00EF0F4E">
        <w:t xml:space="preserve"> odredaba i temeljn</w:t>
      </w:r>
      <w:r w:rsidR="005E0C63" w:rsidRPr="00EF0F4E">
        <w:t>i</w:t>
      </w:r>
      <w:r w:rsidR="001F540E" w:rsidRPr="00EF0F4E">
        <w:t xml:space="preserve"> razlo</w:t>
      </w:r>
      <w:r w:rsidR="005E0C63" w:rsidRPr="00EF0F4E">
        <w:t>zi</w:t>
      </w:r>
      <w:r w:rsidR="001F540E" w:rsidRPr="00EF0F4E">
        <w:t xml:space="preserve"> </w:t>
      </w:r>
      <w:r w:rsidR="00EB6B88" w:rsidRPr="00EF0F4E">
        <w:t xml:space="preserve">za </w:t>
      </w:r>
      <w:r w:rsidR="001F540E" w:rsidRPr="00EF0F4E">
        <w:t>utvrđe</w:t>
      </w:r>
      <w:r w:rsidR="005E0C63" w:rsidRPr="00EF0F4E">
        <w:t>nja</w:t>
      </w:r>
      <w:r w:rsidR="001F540E" w:rsidRPr="00EF0F4E">
        <w:t xml:space="preserve"> i preporuk</w:t>
      </w:r>
      <w:r w:rsidR="00EB6B88" w:rsidRPr="00EF0F4E">
        <w:t>e</w:t>
      </w:r>
      <w:r w:rsidR="005E0C63" w:rsidRPr="00EF0F4E">
        <w:t xml:space="preserve"> arbitražnog suda</w:t>
      </w:r>
      <w:r w:rsidR="001F540E" w:rsidRPr="00EF0F4E">
        <w:t>. Ako predsjednik arbitražnog suda smatra da taj rok nije moguće poštovati, on o tome u pisanom obliku obavješćuje stranke, pri čemu navodi razloge za odgodu i datum kad</w:t>
      </w:r>
      <w:r w:rsidR="005E0C63" w:rsidRPr="00EF0F4E">
        <w:t xml:space="preserve"> arbitražni</w:t>
      </w:r>
      <w:r w:rsidR="001F540E" w:rsidRPr="00EF0F4E">
        <w:t xml:space="preserve"> sud namjerava dostaviti svoje privremeno izvješće. </w:t>
      </w:r>
      <w:r w:rsidR="005E0C63" w:rsidRPr="00EF0F4E">
        <w:t>P</w:t>
      </w:r>
      <w:r w:rsidR="001F540E" w:rsidRPr="00EF0F4E">
        <w:t>rivremeno izvješć</w:t>
      </w:r>
      <w:r w:rsidR="005E0C63" w:rsidRPr="00EF0F4E">
        <w:t>e</w:t>
      </w:r>
      <w:r w:rsidR="001F540E" w:rsidRPr="00EF0F4E">
        <w:t xml:space="preserve"> ne smije </w:t>
      </w:r>
      <w:r w:rsidR="005E0C63" w:rsidRPr="00EF0F4E">
        <w:t xml:space="preserve">se </w:t>
      </w:r>
      <w:r w:rsidR="001F540E" w:rsidRPr="00EF0F4E">
        <w:t xml:space="preserve">ni u kojem slučaju </w:t>
      </w:r>
      <w:r w:rsidR="005E0C63" w:rsidRPr="00EF0F4E">
        <w:t xml:space="preserve">dostaviti kasnije </w:t>
      </w:r>
      <w:r w:rsidR="001F540E" w:rsidRPr="00EF0F4E">
        <w:t>od 120 dana od da</w:t>
      </w:r>
      <w:r w:rsidR="005E0C63" w:rsidRPr="00EF0F4E">
        <w:t>tuma</w:t>
      </w:r>
      <w:r w:rsidR="001F540E" w:rsidRPr="00EF0F4E">
        <w:t xml:space="preserve"> osnivanja arbitražnog suda.</w:t>
      </w:r>
    </w:p>
    <w:p w14:paraId="3F5E25F7" w14:textId="77777777" w:rsidR="001F540E" w:rsidRPr="00EF0F4E" w:rsidRDefault="001F540E" w:rsidP="005034EA">
      <w:pPr>
        <w:rPr>
          <w:rFonts w:eastAsia="EUAlbertina-Bold-Identity-H"/>
        </w:rPr>
      </w:pPr>
    </w:p>
    <w:p w14:paraId="19E33EFD" w14:textId="2B2026CF" w:rsidR="001F540E" w:rsidRPr="00EF0F4E" w:rsidRDefault="001F540E" w:rsidP="00352AC2">
      <w:pPr>
        <w:rPr>
          <w:rFonts w:eastAsia="EUAlbertina-Bold-Identity-H"/>
        </w:rPr>
      </w:pPr>
      <w:r w:rsidRPr="00EF0F4E">
        <w:t>8.</w:t>
      </w:r>
      <w:r w:rsidRPr="00EF0F4E">
        <w:tab/>
        <w:t>Stranka može arbitražnom sudu podnijeti pisani zahtjev za preispitivanje određenih aspekata privremenog izvješća u roku od 14 dana od dostave</w:t>
      </w:r>
      <w:r w:rsidR="00352AC2" w:rsidRPr="00EF0F4E">
        <w:t xml:space="preserve"> tog</w:t>
      </w:r>
      <w:r w:rsidRPr="00EF0F4E">
        <w:t xml:space="preserve"> izvješća.</w:t>
      </w:r>
    </w:p>
    <w:p w14:paraId="3DF4239C" w14:textId="77777777" w:rsidR="001F540E" w:rsidRPr="00EF0F4E" w:rsidRDefault="001F540E" w:rsidP="005034EA">
      <w:pPr>
        <w:rPr>
          <w:rFonts w:eastAsia="EUAlbertina-Bold-Identity-H"/>
        </w:rPr>
      </w:pPr>
    </w:p>
    <w:p w14:paraId="5A06FE3F" w14:textId="214DB92A" w:rsidR="001F540E" w:rsidRPr="00EF0F4E" w:rsidRDefault="001F540E" w:rsidP="00EB6B88">
      <w:pPr>
        <w:rPr>
          <w:rFonts w:eastAsia="EUAlbertina-Bold-Identity-H"/>
        </w:rPr>
      </w:pPr>
      <w:r w:rsidRPr="00EF0F4E">
        <w:t>9.</w:t>
      </w:r>
      <w:r w:rsidRPr="00EF0F4E">
        <w:tab/>
      </w:r>
      <w:r w:rsidR="005E0C63" w:rsidRPr="00EF0F4E">
        <w:t>U hitnim slučajevima</w:t>
      </w:r>
      <w:r w:rsidRPr="00EF0F4E">
        <w:t xml:space="preserve"> arbitražni sud </w:t>
      </w:r>
      <w:r w:rsidR="005E0C63" w:rsidRPr="00EF0F4E">
        <w:t>poduzima sve što je u njegovoj moći kako bi dostavio</w:t>
      </w:r>
      <w:r w:rsidRPr="00EF0F4E">
        <w:t xml:space="preserve"> svoje privremeno izvješće u roku od 45 dana od da</w:t>
      </w:r>
      <w:r w:rsidR="005E0C63" w:rsidRPr="00EF0F4E">
        <w:t>tuma</w:t>
      </w:r>
      <w:r w:rsidRPr="00EF0F4E">
        <w:t xml:space="preserve"> </w:t>
      </w:r>
      <w:r w:rsidR="005E0C63" w:rsidRPr="00EF0F4E">
        <w:t xml:space="preserve">svojeg </w:t>
      </w:r>
      <w:r w:rsidRPr="00EF0F4E">
        <w:t xml:space="preserve">osnivanja, a u svakom slučaju najkasnije 60 dana od </w:t>
      </w:r>
      <w:r w:rsidR="005E0C63" w:rsidRPr="00EF0F4E">
        <w:t>tog datuma</w:t>
      </w:r>
      <w:r w:rsidRPr="00EF0F4E">
        <w:t xml:space="preserve">. </w:t>
      </w:r>
      <w:r w:rsidR="005E0C63" w:rsidRPr="00EF0F4E">
        <w:t>U roku od sedam dana od dostave privremenog izvješća s</w:t>
      </w:r>
      <w:r w:rsidRPr="00EF0F4E">
        <w:t xml:space="preserve">tranka može arbitražnom sudu podnijeti pisani zahtjev </w:t>
      </w:r>
      <w:r w:rsidR="005E0C63" w:rsidRPr="00EF0F4E">
        <w:t>da arbitražni sud preispita</w:t>
      </w:r>
      <w:r w:rsidRPr="00EF0F4E">
        <w:t xml:space="preserve"> određen</w:t>
      </w:r>
      <w:r w:rsidR="005E0C63" w:rsidRPr="00EF0F4E">
        <w:t>e</w:t>
      </w:r>
      <w:r w:rsidRPr="00EF0F4E">
        <w:t xml:space="preserve"> aspek</w:t>
      </w:r>
      <w:r w:rsidR="005E0C63" w:rsidRPr="00EF0F4E">
        <w:t>te</w:t>
      </w:r>
      <w:r w:rsidRPr="00EF0F4E">
        <w:t xml:space="preserve"> privremenog izvješća. Nakon razmatranja svih pisanih primjedbi stranaka na privremeno izvješće, arbitražni sud može izmijeniti svoje izvješće i provesti dodatna ispitivanja koja smatra primjerenima. Zaključ</w:t>
      </w:r>
      <w:r w:rsidR="005E0C63" w:rsidRPr="00EF0F4E">
        <w:t>ci</w:t>
      </w:r>
      <w:r w:rsidRPr="00EF0F4E">
        <w:t xml:space="preserve"> konačne odluke mora</w:t>
      </w:r>
      <w:r w:rsidR="005E0C63" w:rsidRPr="00EF0F4E">
        <w:t>ju</w:t>
      </w:r>
      <w:r w:rsidRPr="00EF0F4E">
        <w:t xml:space="preserve"> sadržavati dostatnu </w:t>
      </w:r>
      <w:r w:rsidR="00352AC2" w:rsidRPr="00EF0F4E">
        <w:t>analizu</w:t>
      </w:r>
      <w:r w:rsidRPr="00EF0F4E">
        <w:t xml:space="preserve"> argumen</w:t>
      </w:r>
      <w:r w:rsidR="00D3147B" w:rsidRPr="00EF0F4E">
        <w:t>a</w:t>
      </w:r>
      <w:r w:rsidRPr="00EF0F4E">
        <w:t>t</w:t>
      </w:r>
      <w:r w:rsidR="00D3147B" w:rsidRPr="00EF0F4E">
        <w:t>a</w:t>
      </w:r>
      <w:r w:rsidRPr="00EF0F4E">
        <w:t xml:space="preserve"> izneseni</w:t>
      </w:r>
      <w:r w:rsidR="00D3147B" w:rsidRPr="00EF0F4E">
        <w:t>h</w:t>
      </w:r>
      <w:r w:rsidRPr="00EF0F4E">
        <w:t xml:space="preserve"> u fazi privremenog preispitivanja </w:t>
      </w:r>
      <w:r w:rsidR="00EB6B88" w:rsidRPr="00EF0F4E">
        <w:t>te</w:t>
      </w:r>
      <w:r w:rsidRPr="00EF0F4E">
        <w:t xml:space="preserve"> </w:t>
      </w:r>
      <w:r w:rsidR="00EB6B88" w:rsidRPr="00EF0F4E">
        <w:t xml:space="preserve">se </w:t>
      </w:r>
      <w:r w:rsidR="00055973" w:rsidRPr="00EF0F4E">
        <w:t xml:space="preserve">u njima mora </w:t>
      </w:r>
      <w:r w:rsidRPr="00EF0F4E">
        <w:t>dati jasan odgovor na pitanja i primjedbe stranaka.</w:t>
      </w:r>
    </w:p>
    <w:p w14:paraId="5954AA46" w14:textId="77777777" w:rsidR="001F540E" w:rsidRPr="00EF0F4E" w:rsidRDefault="001F540E" w:rsidP="005034EA">
      <w:pPr>
        <w:rPr>
          <w:rFonts w:eastAsia="EUAlbertina-Bold-Identity-H"/>
        </w:rPr>
      </w:pPr>
    </w:p>
    <w:p w14:paraId="20153525" w14:textId="3D9372E7" w:rsidR="001F540E" w:rsidRPr="00EF0F4E" w:rsidRDefault="001F540E" w:rsidP="00D3147B">
      <w:pPr>
        <w:rPr>
          <w:rFonts w:eastAsia="EUAlbertina-Bold-Identity-H"/>
        </w:rPr>
      </w:pPr>
      <w:r w:rsidRPr="00EF0F4E">
        <w:t>10.</w:t>
      </w:r>
      <w:r w:rsidRPr="00EF0F4E">
        <w:tab/>
        <w:t>Arbitražni sud o svojoj konačnoj odluci obavješćuje stranke u roku od 120 dana od da</w:t>
      </w:r>
      <w:r w:rsidR="00055973" w:rsidRPr="00EF0F4E">
        <w:t>tuma</w:t>
      </w:r>
      <w:r w:rsidRPr="00EF0F4E">
        <w:t xml:space="preserve"> </w:t>
      </w:r>
      <w:r w:rsidR="00055973" w:rsidRPr="00EF0F4E">
        <w:t xml:space="preserve">svojeg </w:t>
      </w:r>
      <w:r w:rsidRPr="00EF0F4E">
        <w:t>osnivanja. Ako predsjednik arbitražnog suda smatra da taj rok nije moguće poštovati, on o tome u pisanom obliku obavješćuje stranke, pri čemu navodi razloge za odgodu i datum kad</w:t>
      </w:r>
      <w:r w:rsidR="00055973" w:rsidRPr="00EF0F4E">
        <w:t xml:space="preserve"> arbitražni</w:t>
      </w:r>
      <w:r w:rsidRPr="00EF0F4E">
        <w:t xml:space="preserve"> sud namjerava dostaviti svoju odluku. </w:t>
      </w:r>
      <w:r w:rsidR="00055973" w:rsidRPr="00EF0F4E">
        <w:t>O</w:t>
      </w:r>
      <w:r w:rsidRPr="00EF0F4E">
        <w:t>dluk</w:t>
      </w:r>
      <w:r w:rsidR="00055973" w:rsidRPr="00EF0F4E">
        <w:t>a</w:t>
      </w:r>
      <w:r w:rsidRPr="00EF0F4E">
        <w:t xml:space="preserve"> </w:t>
      </w:r>
      <w:r w:rsidR="00055973" w:rsidRPr="00EF0F4E">
        <w:t xml:space="preserve">se </w:t>
      </w:r>
      <w:r w:rsidRPr="00EF0F4E">
        <w:t xml:space="preserve">ne smije ni u kojem slučaju </w:t>
      </w:r>
      <w:r w:rsidR="00055973" w:rsidRPr="00EF0F4E">
        <w:t>dostaviti kasnije od</w:t>
      </w:r>
      <w:r w:rsidRPr="00EF0F4E">
        <w:t xml:space="preserve"> 150 dana od da</w:t>
      </w:r>
      <w:r w:rsidR="00055973" w:rsidRPr="00EF0F4E">
        <w:t>tuma</w:t>
      </w:r>
      <w:r w:rsidRPr="00EF0F4E">
        <w:t xml:space="preserve"> osnivanja arbitražnog suda.</w:t>
      </w:r>
    </w:p>
    <w:p w14:paraId="68A48DA0" w14:textId="77777777" w:rsidR="001F540E" w:rsidRPr="00EF0F4E" w:rsidRDefault="001F540E" w:rsidP="005034EA">
      <w:pPr>
        <w:rPr>
          <w:rFonts w:eastAsia="EUAlbertina-Bold-Identity-H"/>
        </w:rPr>
      </w:pPr>
    </w:p>
    <w:p w14:paraId="0BDA3461" w14:textId="3DC554C7" w:rsidR="001F540E" w:rsidRPr="00EF0F4E" w:rsidRDefault="00A9171D" w:rsidP="00EB6B88">
      <w:pPr>
        <w:rPr>
          <w:rFonts w:eastAsia="EUAlbertina-Bold-Identity-H"/>
        </w:rPr>
      </w:pPr>
      <w:r w:rsidRPr="00EF0F4E">
        <w:br w:type="page"/>
      </w:r>
      <w:r w:rsidR="001F540E" w:rsidRPr="00EF0F4E">
        <w:lastRenderedPageBreak/>
        <w:t>11.</w:t>
      </w:r>
      <w:r w:rsidR="001F540E" w:rsidRPr="00EF0F4E">
        <w:tab/>
      </w:r>
      <w:r w:rsidR="00055973" w:rsidRPr="00EF0F4E">
        <w:t>U hitnim slučajevima arbitražni sud poduzima sve što je u njegovoj moći kako bi dostavio</w:t>
      </w:r>
      <w:r w:rsidR="001F540E" w:rsidRPr="00EF0F4E">
        <w:t xml:space="preserve"> svoju odluku u roku od 60 dana od da</w:t>
      </w:r>
      <w:r w:rsidR="00055973" w:rsidRPr="00EF0F4E">
        <w:t>tuma</w:t>
      </w:r>
      <w:r w:rsidR="001F540E" w:rsidRPr="00EF0F4E">
        <w:t xml:space="preserve"> </w:t>
      </w:r>
      <w:r w:rsidR="00055973" w:rsidRPr="00EF0F4E">
        <w:t xml:space="preserve">svojeg </w:t>
      </w:r>
      <w:r w:rsidR="001F540E" w:rsidRPr="00EF0F4E">
        <w:t xml:space="preserve">osnivanja. Ako predsjednik arbitražnog suda smatra da </w:t>
      </w:r>
      <w:r w:rsidR="00EB6B88" w:rsidRPr="00EF0F4E">
        <w:t xml:space="preserve">taj rok </w:t>
      </w:r>
      <w:r w:rsidR="001F540E" w:rsidRPr="00EF0F4E">
        <w:t xml:space="preserve">nije moguće </w:t>
      </w:r>
      <w:r w:rsidR="00EB6B88" w:rsidRPr="00EF0F4E">
        <w:t>poštovati</w:t>
      </w:r>
      <w:r w:rsidR="001F540E" w:rsidRPr="00EF0F4E">
        <w:t xml:space="preserve">, on o tome u pisanom obliku obavješćuje stranke, pri čemu navodi razloge za odgodu i datum kad </w:t>
      </w:r>
      <w:r w:rsidR="00055973" w:rsidRPr="00EF0F4E">
        <w:t xml:space="preserve">arbitražni </w:t>
      </w:r>
      <w:r w:rsidR="001F540E" w:rsidRPr="00EF0F4E">
        <w:t xml:space="preserve">sud namjerava dostaviti svoju odluku. </w:t>
      </w:r>
      <w:r w:rsidR="00055973" w:rsidRPr="00EF0F4E">
        <w:t>O</w:t>
      </w:r>
      <w:r w:rsidR="001F540E" w:rsidRPr="00EF0F4E">
        <w:t>dluk</w:t>
      </w:r>
      <w:r w:rsidR="00055973" w:rsidRPr="00EF0F4E">
        <w:t>a</w:t>
      </w:r>
      <w:r w:rsidR="001F540E" w:rsidRPr="00EF0F4E">
        <w:t xml:space="preserve"> </w:t>
      </w:r>
      <w:r w:rsidR="00055973" w:rsidRPr="00EF0F4E">
        <w:t xml:space="preserve">se </w:t>
      </w:r>
      <w:r w:rsidR="001F540E" w:rsidRPr="00EF0F4E">
        <w:t xml:space="preserve">ne smije ni u kojem slučaju </w:t>
      </w:r>
      <w:r w:rsidR="00055973" w:rsidRPr="00EF0F4E">
        <w:t xml:space="preserve">dostaviti kasnije </w:t>
      </w:r>
      <w:r w:rsidR="001F540E" w:rsidRPr="00EF0F4E">
        <w:t>od 75 dana od da</w:t>
      </w:r>
      <w:r w:rsidR="00055973" w:rsidRPr="00EF0F4E">
        <w:t>tuma</w:t>
      </w:r>
      <w:r w:rsidR="001F540E" w:rsidRPr="00EF0F4E">
        <w:t xml:space="preserve"> osnivanja arbitražnog suda.</w:t>
      </w:r>
    </w:p>
    <w:p w14:paraId="4D182D60" w14:textId="77777777" w:rsidR="001F540E" w:rsidRPr="00EF0F4E" w:rsidRDefault="001F540E" w:rsidP="005034EA">
      <w:pPr>
        <w:rPr>
          <w:rFonts w:eastAsia="EUAlbertina-Bold-Identity-H"/>
        </w:rPr>
      </w:pPr>
    </w:p>
    <w:p w14:paraId="3391A84C" w14:textId="58371097" w:rsidR="001F540E" w:rsidRPr="00EF0F4E" w:rsidRDefault="001F540E" w:rsidP="005034EA">
      <w:pPr>
        <w:rPr>
          <w:rFonts w:eastAsia="EUAlbertina-Bold-Identity-H"/>
        </w:rPr>
      </w:pPr>
      <w:r w:rsidRPr="00EF0F4E">
        <w:t>12.</w:t>
      </w:r>
      <w:r w:rsidRPr="00EF0F4E">
        <w:tab/>
        <w:t xml:space="preserve">Stranke mogu podnijeti zahtjeve za pojašnjenje konačne odluke u roku od 10 dana od </w:t>
      </w:r>
      <w:r w:rsidR="00055973" w:rsidRPr="00EF0F4E">
        <w:t>primitka te odluke</w:t>
      </w:r>
      <w:r w:rsidRPr="00EF0F4E">
        <w:t xml:space="preserve">, a sva pojašnjenja </w:t>
      </w:r>
      <w:r w:rsidR="00055973" w:rsidRPr="00EF0F4E">
        <w:t>moraju se dati</w:t>
      </w:r>
      <w:r w:rsidRPr="00EF0F4E">
        <w:t xml:space="preserve"> u roku od 15 dana od takvog zahtjeva.</w:t>
      </w:r>
    </w:p>
    <w:p w14:paraId="75F23F14" w14:textId="77777777" w:rsidR="001F540E" w:rsidRPr="00EF0F4E" w:rsidRDefault="001F540E" w:rsidP="005034EA">
      <w:pPr>
        <w:rPr>
          <w:rFonts w:eastAsia="EUAlbertina-Bold-Identity-H"/>
        </w:rPr>
      </w:pPr>
    </w:p>
    <w:p w14:paraId="696AC971" w14:textId="31193D3A" w:rsidR="001F540E" w:rsidRPr="00EF0F4E" w:rsidRDefault="001F540E" w:rsidP="005034EA">
      <w:pPr>
        <w:rPr>
          <w:rFonts w:eastAsia="EUAlbertina-Bold-Identity-H"/>
        </w:rPr>
      </w:pPr>
      <w:r w:rsidRPr="00EF0F4E">
        <w:t>13.</w:t>
      </w:r>
      <w:r w:rsidRPr="00EF0F4E">
        <w:tab/>
        <w:t xml:space="preserve">Ako arbitražni sud utvrdi da postoji </w:t>
      </w:r>
      <w:r w:rsidR="00055973" w:rsidRPr="00EF0F4E">
        <w:t>kršenje</w:t>
      </w:r>
      <w:r w:rsidRPr="00EF0F4E">
        <w:t xml:space="preserve"> ovog Sporazuma, a odgovorna stranka ne postupi u skladu s konačnom odlukom arbitražnog suda ili ne postigne dogovor s drugom strankom o obostrano zadovoljavajućem rješenju u roku od 40 dana od obavijesti o konačnoj odluci arbitražnog suda, druga stranka može suspendirati primjenu usporedivih pogodnosti koje proizlaze iz ovog Sporazuma ili može djelomično ili, ako je to potrebno, u potpunosti suspendirati provedbu ovog Sporazuma sve dok odgovorna stranka ne postupi u skladu s konačnom odlukom arbitražnog suda ili dok stranke ne postignu dogovor o uzajamno zadovoljavajućem rješenju.</w:t>
      </w:r>
    </w:p>
    <w:p w14:paraId="40BED289" w14:textId="77777777" w:rsidR="001F540E" w:rsidRPr="00EF0F4E" w:rsidRDefault="001F540E" w:rsidP="005034EA">
      <w:pPr>
        <w:rPr>
          <w:rFonts w:eastAsia="EUAlbertina-Bold-Identity-H"/>
        </w:rPr>
      </w:pPr>
    </w:p>
    <w:p w14:paraId="739FAD7B" w14:textId="77777777" w:rsidR="001F540E" w:rsidRPr="00EF0F4E" w:rsidRDefault="001F540E" w:rsidP="005034EA">
      <w:pPr>
        <w:rPr>
          <w:rFonts w:eastAsia="EUAlbertina-Bold-Identity-H"/>
        </w:rPr>
      </w:pPr>
    </w:p>
    <w:p w14:paraId="4FCF2E1C" w14:textId="62B8C52E" w:rsidR="001F540E" w:rsidRPr="00EF0F4E" w:rsidRDefault="00A9171D" w:rsidP="00A9171D">
      <w:pPr>
        <w:jc w:val="center"/>
        <w:rPr>
          <w:rFonts w:eastAsia="EUAlbertina-Italic-Identity-H"/>
        </w:rPr>
      </w:pPr>
      <w:r w:rsidRPr="00EF0F4E">
        <w:br w:type="page"/>
      </w:r>
      <w:r w:rsidR="001F540E" w:rsidRPr="00EF0F4E">
        <w:lastRenderedPageBreak/>
        <w:t>ČLANAK 25.</w:t>
      </w:r>
    </w:p>
    <w:p w14:paraId="5A28CDB3" w14:textId="77777777" w:rsidR="001F540E" w:rsidRPr="00EF0F4E" w:rsidRDefault="001F540E" w:rsidP="00A9171D">
      <w:pPr>
        <w:jc w:val="center"/>
        <w:rPr>
          <w:rFonts w:eastAsia="EUAlbertina-Italic-Identity-H"/>
        </w:rPr>
      </w:pPr>
    </w:p>
    <w:p w14:paraId="6A682A96" w14:textId="77777777" w:rsidR="001F540E" w:rsidRPr="00EF0F4E" w:rsidRDefault="001F540E" w:rsidP="00A9171D">
      <w:pPr>
        <w:jc w:val="center"/>
        <w:rPr>
          <w:rFonts w:eastAsia="EUAlbertina-Italic-Identity-H"/>
        </w:rPr>
      </w:pPr>
      <w:r w:rsidRPr="00EF0F4E">
        <w:t>Zaštitne mjere</w:t>
      </w:r>
    </w:p>
    <w:p w14:paraId="39369F2C" w14:textId="77777777" w:rsidR="001F540E" w:rsidRPr="00EF0F4E" w:rsidRDefault="001F540E" w:rsidP="00A9171D">
      <w:pPr>
        <w:jc w:val="center"/>
        <w:rPr>
          <w:rFonts w:eastAsia="EUAlbertina-Bold-Identity-H"/>
        </w:rPr>
      </w:pPr>
    </w:p>
    <w:p w14:paraId="7F853D49" w14:textId="56522BEF" w:rsidR="001F540E" w:rsidRPr="00EF0F4E" w:rsidRDefault="001F540E" w:rsidP="00EB6B88">
      <w:pPr>
        <w:rPr>
          <w:color w:val="000000"/>
          <w:szCs w:val="24"/>
        </w:rPr>
      </w:pPr>
      <w:r w:rsidRPr="00EF0F4E">
        <w:t>1.</w:t>
      </w:r>
      <w:r w:rsidRPr="00EF0F4E">
        <w:tab/>
        <w:t xml:space="preserve">Ako jedna od stranaka smatra da druga stranka nije ispunila obvezu iz ovog Sporazuma, može poduzeti odgovarajuće mjere. Zaštitne mjere ograničene </w:t>
      </w:r>
      <w:r w:rsidR="00EB6B88" w:rsidRPr="00EF0F4E">
        <w:t xml:space="preserve">su </w:t>
      </w:r>
      <w:r w:rsidRPr="00EF0F4E">
        <w:t xml:space="preserve">u pogledu njihova područja primjene i trajanja na ono što je </w:t>
      </w:r>
      <w:r w:rsidR="00055973" w:rsidRPr="00EF0F4E">
        <w:t>prijeko</w:t>
      </w:r>
      <w:r w:rsidRPr="00EF0F4E">
        <w:t xml:space="preserve"> potrebno za ispravljanje situacije ili održavanje ravnoteže </w:t>
      </w:r>
      <w:r w:rsidR="00026474" w:rsidRPr="00EF0F4E">
        <w:t xml:space="preserve">ovog </w:t>
      </w:r>
      <w:r w:rsidRPr="00EF0F4E">
        <w:t>Sporazuma. Prednost se daje onim mjerama koje najmanje ometaju funkcioniranje ovog Sporazuma.</w:t>
      </w:r>
    </w:p>
    <w:p w14:paraId="358D25B6" w14:textId="77777777" w:rsidR="001F540E" w:rsidRPr="00EF0F4E" w:rsidRDefault="001F540E" w:rsidP="005034EA">
      <w:pPr>
        <w:rPr>
          <w:color w:val="000000"/>
          <w:szCs w:val="24"/>
        </w:rPr>
      </w:pPr>
    </w:p>
    <w:p w14:paraId="02EC8B44" w14:textId="3DDC47B1" w:rsidR="001F540E" w:rsidRPr="00EF0F4E" w:rsidRDefault="001F540E" w:rsidP="00D3147B">
      <w:pPr>
        <w:rPr>
          <w:color w:val="000000"/>
          <w:szCs w:val="24"/>
        </w:rPr>
      </w:pPr>
      <w:r w:rsidRPr="00EF0F4E">
        <w:t>2.</w:t>
      </w:r>
      <w:r w:rsidRPr="00EF0F4E">
        <w:tab/>
      </w:r>
      <w:r w:rsidR="00D3147B" w:rsidRPr="00EF0F4E">
        <w:t>S</w:t>
      </w:r>
      <w:r w:rsidRPr="00EF0F4E">
        <w:t>tranka koja namjerava poduzeti zaštitne mjere o tome obavješćuje drugu stranku putem Zajedničkog odbora, pri čemu navodi sve relevantne informacije.</w:t>
      </w:r>
    </w:p>
    <w:p w14:paraId="47A76281" w14:textId="77777777" w:rsidR="001F540E" w:rsidRPr="00EF0F4E" w:rsidRDefault="001F540E" w:rsidP="005034EA">
      <w:pPr>
        <w:rPr>
          <w:color w:val="000000"/>
          <w:szCs w:val="24"/>
        </w:rPr>
      </w:pPr>
    </w:p>
    <w:p w14:paraId="7B7ACE8C" w14:textId="523F9285" w:rsidR="001F540E" w:rsidRPr="00EF0F4E" w:rsidRDefault="001F540E" w:rsidP="005034EA">
      <w:pPr>
        <w:rPr>
          <w:color w:val="000000"/>
          <w:szCs w:val="24"/>
        </w:rPr>
      </w:pPr>
      <w:r w:rsidRPr="00EF0F4E">
        <w:t>3.</w:t>
      </w:r>
      <w:r w:rsidRPr="00EF0F4E">
        <w:tab/>
        <w:t xml:space="preserve">Stranke odmah započinju savjetovanje </w:t>
      </w:r>
      <w:r w:rsidR="00055973" w:rsidRPr="00EF0F4E">
        <w:t>u okviru</w:t>
      </w:r>
      <w:r w:rsidRPr="00EF0F4E">
        <w:t xml:space="preserve"> Zajedničkog odbora s ciljem pronalaženja zajedničkog prihvatljivog rješenja.</w:t>
      </w:r>
    </w:p>
    <w:p w14:paraId="3152BFFB" w14:textId="77777777" w:rsidR="001F540E" w:rsidRPr="00EF0F4E" w:rsidRDefault="001F540E" w:rsidP="005034EA">
      <w:pPr>
        <w:rPr>
          <w:color w:val="000000"/>
          <w:szCs w:val="24"/>
        </w:rPr>
      </w:pPr>
    </w:p>
    <w:p w14:paraId="4870133C" w14:textId="110675D0" w:rsidR="001F540E" w:rsidRPr="00EF0F4E" w:rsidRDefault="001F540E" w:rsidP="00A9171D">
      <w:r w:rsidRPr="00EF0F4E">
        <w:t>4.</w:t>
      </w:r>
      <w:r w:rsidRPr="00EF0F4E">
        <w:tab/>
        <w:t xml:space="preserve">Ne dovodeći u pitanje članak 4. stavak 1. točku (c) ni članak 5. stavak 1. točku (c), </w:t>
      </w:r>
      <w:r w:rsidR="00055973" w:rsidRPr="00EF0F4E">
        <w:t>dotična</w:t>
      </w:r>
      <w:r w:rsidRPr="00EF0F4E">
        <w:t xml:space="preserve"> stranka ne </w:t>
      </w:r>
      <w:r w:rsidR="00055973" w:rsidRPr="00EF0F4E">
        <w:t>smije</w:t>
      </w:r>
      <w:r w:rsidRPr="00EF0F4E">
        <w:t xml:space="preserve"> poduzeti zaštitne mjere prije isteka roka od mjeseca </w:t>
      </w:r>
      <w:r w:rsidR="00055973" w:rsidRPr="00EF0F4E">
        <w:t>d</w:t>
      </w:r>
      <w:r w:rsidR="00D3147B" w:rsidRPr="00EF0F4E">
        <w:t>a</w:t>
      </w:r>
      <w:r w:rsidR="00055973" w:rsidRPr="00EF0F4E">
        <w:t xml:space="preserve">na </w:t>
      </w:r>
      <w:r w:rsidRPr="00EF0F4E">
        <w:t>od da</w:t>
      </w:r>
      <w:r w:rsidR="00055973" w:rsidRPr="00EF0F4E">
        <w:t>tuma</w:t>
      </w:r>
      <w:r w:rsidRPr="00EF0F4E">
        <w:t xml:space="preserve"> dostav</w:t>
      </w:r>
      <w:r w:rsidR="00055973" w:rsidRPr="00EF0F4E">
        <w:t>e</w:t>
      </w:r>
      <w:r w:rsidRPr="00EF0F4E">
        <w:t xml:space="preserve"> obavijesti iz stavka 2. ovog članka, osim ako se postupak savjetovanja iz stavka 3. završi prije isteka tog roka.</w:t>
      </w:r>
    </w:p>
    <w:p w14:paraId="0E9ECC93" w14:textId="77777777" w:rsidR="001F540E" w:rsidRPr="00EF0F4E" w:rsidRDefault="001F540E" w:rsidP="005034EA">
      <w:pPr>
        <w:rPr>
          <w:color w:val="000000"/>
          <w:szCs w:val="24"/>
        </w:rPr>
      </w:pPr>
    </w:p>
    <w:p w14:paraId="7D1AECD4" w14:textId="38200B26" w:rsidR="001F540E" w:rsidRPr="00EF0F4E" w:rsidRDefault="001F540E" w:rsidP="005034EA">
      <w:pPr>
        <w:rPr>
          <w:color w:val="000000"/>
          <w:szCs w:val="24"/>
        </w:rPr>
      </w:pPr>
      <w:r w:rsidRPr="00EF0F4E">
        <w:t>5.</w:t>
      </w:r>
      <w:r w:rsidRPr="00EF0F4E">
        <w:tab/>
      </w:r>
      <w:r w:rsidR="00055973" w:rsidRPr="00EF0F4E">
        <w:t>Dotična</w:t>
      </w:r>
      <w:r w:rsidRPr="00EF0F4E">
        <w:t xml:space="preserve"> stranka bez odgode obavješćuje Zajednički odbor o mjerama</w:t>
      </w:r>
      <w:r w:rsidR="00055973" w:rsidRPr="00EF0F4E">
        <w:t xml:space="preserve"> koje je poduzela</w:t>
      </w:r>
      <w:r w:rsidRPr="00EF0F4E">
        <w:t>, pri čemu navodi sve relevantne informacije.</w:t>
      </w:r>
    </w:p>
    <w:p w14:paraId="0CFC8185" w14:textId="77777777" w:rsidR="001F540E" w:rsidRPr="00EF0F4E" w:rsidRDefault="001F540E" w:rsidP="005034EA">
      <w:pPr>
        <w:rPr>
          <w:color w:val="000000"/>
          <w:szCs w:val="24"/>
        </w:rPr>
      </w:pPr>
    </w:p>
    <w:p w14:paraId="4E019293" w14:textId="46B730E9" w:rsidR="001F540E" w:rsidRPr="00EF0F4E" w:rsidRDefault="001F540E" w:rsidP="009E105D">
      <w:pPr>
        <w:rPr>
          <w:color w:val="000000"/>
          <w:szCs w:val="24"/>
        </w:rPr>
      </w:pPr>
      <w:r w:rsidRPr="00EF0F4E">
        <w:t>6.</w:t>
      </w:r>
      <w:r w:rsidRPr="00EF0F4E">
        <w:tab/>
      </w:r>
      <w:r w:rsidR="00055973" w:rsidRPr="00EF0F4E">
        <w:t>Svaka</w:t>
      </w:r>
      <w:r w:rsidRPr="00EF0F4E">
        <w:t xml:space="preserve"> mjera poduzeta </w:t>
      </w:r>
      <w:r w:rsidR="009E105D" w:rsidRPr="00EF0F4E">
        <w:t>na temelju</w:t>
      </w:r>
      <w:r w:rsidRPr="00EF0F4E">
        <w:t xml:space="preserve"> ovog članka prekida se čim se druga stranka uskladi s odredbama ovog Sporazuma.</w:t>
      </w:r>
    </w:p>
    <w:p w14:paraId="2D60E147" w14:textId="77777777" w:rsidR="001F540E" w:rsidRPr="00EF0F4E" w:rsidRDefault="001F540E" w:rsidP="005034EA">
      <w:pPr>
        <w:rPr>
          <w:rFonts w:eastAsia="EUAlbertina-Italic-Identity-H"/>
        </w:rPr>
      </w:pPr>
    </w:p>
    <w:p w14:paraId="78AF2C64" w14:textId="77777777" w:rsidR="001F540E" w:rsidRPr="00EF0F4E" w:rsidRDefault="001F540E" w:rsidP="005034EA">
      <w:pPr>
        <w:rPr>
          <w:rFonts w:eastAsia="EUAlbertina-Italic-Identity-H"/>
        </w:rPr>
      </w:pPr>
    </w:p>
    <w:p w14:paraId="73470318" w14:textId="13635ADD" w:rsidR="001F540E" w:rsidRPr="00EF0F4E" w:rsidRDefault="00A9171D" w:rsidP="00A9171D">
      <w:pPr>
        <w:jc w:val="center"/>
        <w:rPr>
          <w:rFonts w:eastAsia="EUAlbertina-Italic-Identity-H"/>
        </w:rPr>
      </w:pPr>
      <w:r w:rsidRPr="00EF0F4E">
        <w:br w:type="page"/>
      </w:r>
      <w:r w:rsidR="001F540E" w:rsidRPr="00EF0F4E">
        <w:lastRenderedPageBreak/>
        <w:t>ČLANAK 26.</w:t>
      </w:r>
    </w:p>
    <w:p w14:paraId="064E98D9" w14:textId="77777777" w:rsidR="001F540E" w:rsidRPr="00EF0F4E" w:rsidRDefault="001F540E" w:rsidP="00A9171D">
      <w:pPr>
        <w:jc w:val="center"/>
        <w:rPr>
          <w:rFonts w:eastAsia="EUAlbertina-Italic-Identity-H"/>
        </w:rPr>
      </w:pPr>
    </w:p>
    <w:p w14:paraId="104A6A51" w14:textId="77777777" w:rsidR="001F540E" w:rsidRPr="00EF0F4E" w:rsidRDefault="001F540E" w:rsidP="00A9171D">
      <w:pPr>
        <w:jc w:val="center"/>
        <w:rPr>
          <w:rFonts w:eastAsia="EUAlbertina-Italic-Identity-H"/>
        </w:rPr>
      </w:pPr>
      <w:r w:rsidRPr="00EF0F4E">
        <w:t>Odnos s drugim sporazumima</w:t>
      </w:r>
    </w:p>
    <w:p w14:paraId="11DD62B8" w14:textId="77777777" w:rsidR="001F540E" w:rsidRPr="00EF0F4E" w:rsidRDefault="001F540E" w:rsidP="00A9171D">
      <w:pPr>
        <w:jc w:val="center"/>
        <w:rPr>
          <w:rFonts w:eastAsia="EUAlbertina-Bold-Identity-H"/>
        </w:rPr>
      </w:pPr>
    </w:p>
    <w:p w14:paraId="7520F6A5" w14:textId="63208A3E" w:rsidR="001F540E" w:rsidRPr="00EF0F4E" w:rsidRDefault="001F540E" w:rsidP="009E105D">
      <w:pPr>
        <w:rPr>
          <w:rFonts w:eastAsia="EUAlbertina-Regular-Identity-H"/>
        </w:rPr>
      </w:pPr>
      <w:r w:rsidRPr="00EF0F4E">
        <w:t>1.</w:t>
      </w:r>
      <w:r w:rsidRPr="00EF0F4E">
        <w:tab/>
      </w:r>
      <w:r w:rsidR="00246A0E" w:rsidRPr="00EF0F4E">
        <w:t>Tijekom</w:t>
      </w:r>
      <w:r w:rsidRPr="00EF0F4E">
        <w:t xml:space="preserve"> razdoblj</w:t>
      </w:r>
      <w:r w:rsidR="00246A0E" w:rsidRPr="00EF0F4E">
        <w:t>a</w:t>
      </w:r>
      <w:r w:rsidRPr="00EF0F4E">
        <w:t xml:space="preserve"> privremene primjene na temelju članka 30. suspendiraju se bilateralni sporazumi i dogovori između Armenije i država članica EU-a koji </w:t>
      </w:r>
      <w:r w:rsidR="00D3147B" w:rsidRPr="00EF0F4E">
        <w:t>postoje</w:t>
      </w:r>
      <w:r w:rsidRPr="00EF0F4E">
        <w:t xml:space="preserve"> u trenutku potpisivanja ovog Sporazuma, osim u mjeri predviđeno</w:t>
      </w:r>
      <w:r w:rsidR="009E105D" w:rsidRPr="00EF0F4E">
        <w:t>oj</w:t>
      </w:r>
      <w:r w:rsidR="00246A0E" w:rsidRPr="00EF0F4E">
        <w:t xml:space="preserve"> u</w:t>
      </w:r>
      <w:r w:rsidRPr="00EF0F4E">
        <w:t xml:space="preserve"> stavk</w:t>
      </w:r>
      <w:r w:rsidR="00246A0E" w:rsidRPr="00EF0F4E">
        <w:t>u</w:t>
      </w:r>
      <w:r w:rsidRPr="00EF0F4E">
        <w:t xml:space="preserve"> 2. ovog članka.</w:t>
      </w:r>
    </w:p>
    <w:p w14:paraId="0CA314ED" w14:textId="77777777" w:rsidR="001F540E" w:rsidRPr="00EF0F4E" w:rsidRDefault="001F540E" w:rsidP="005034EA">
      <w:pPr>
        <w:rPr>
          <w:rFonts w:eastAsia="EUAlbertina-Regular-Identity-H"/>
        </w:rPr>
      </w:pPr>
    </w:p>
    <w:p w14:paraId="67667AAC" w14:textId="667EECF6" w:rsidR="001F540E" w:rsidRPr="00EF0F4E" w:rsidRDefault="001F540E" w:rsidP="005034EA">
      <w:pPr>
        <w:rPr>
          <w:rFonts w:eastAsia="EUAlbertina-Regular-Identity-H"/>
        </w:rPr>
      </w:pPr>
      <w:r w:rsidRPr="00EF0F4E">
        <w:t>2.</w:t>
      </w:r>
      <w:r w:rsidRPr="00EF0F4E">
        <w:tab/>
        <w:t>Ne</w:t>
      </w:r>
      <w:r w:rsidR="00BB0133" w:rsidRPr="00EF0F4E">
        <w:t>ovisno o stavcima</w:t>
      </w:r>
      <w:r w:rsidRPr="00EF0F4E">
        <w:t xml:space="preserve"> 1. i 3. te pod uvjetom da nema diskriminacije među zračni</w:t>
      </w:r>
      <w:r w:rsidR="00246A0E" w:rsidRPr="00EF0F4E">
        <w:t>m</w:t>
      </w:r>
      <w:r w:rsidRPr="00EF0F4E">
        <w:t xml:space="preserve"> prijevozni</w:t>
      </w:r>
      <w:r w:rsidR="00246A0E" w:rsidRPr="00EF0F4E">
        <w:t>cima</w:t>
      </w:r>
      <w:r w:rsidRPr="00EF0F4E">
        <w:t xml:space="preserve"> iz Europske unije na temelju državne pripadnosti:</w:t>
      </w:r>
    </w:p>
    <w:p w14:paraId="5AB16B69" w14:textId="77777777" w:rsidR="00A9171D" w:rsidRPr="00EF0F4E" w:rsidRDefault="00A9171D" w:rsidP="005034EA"/>
    <w:p w14:paraId="617D09A0" w14:textId="39759D7F" w:rsidR="001F540E" w:rsidRPr="00EF0F4E" w:rsidRDefault="001F540E">
      <w:pPr>
        <w:ind w:left="567" w:hanging="567"/>
        <w:rPr>
          <w:rFonts w:eastAsia="EUAlbertina-Regular-Identity-H"/>
        </w:rPr>
      </w:pPr>
      <w:r w:rsidRPr="00EF0F4E">
        <w:t>(a)</w:t>
      </w:r>
      <w:r w:rsidRPr="00EF0F4E">
        <w:tab/>
        <w:t xml:space="preserve">mogu se i dalje </w:t>
      </w:r>
      <w:r w:rsidR="00246A0E" w:rsidRPr="00EF0F4E">
        <w:t>ostvarivati</w:t>
      </w:r>
      <w:r w:rsidRPr="00EF0F4E">
        <w:t xml:space="preserve"> postojeća prava i povoljnije odredbe ili postupanja povezani s vlasništvom, pravima prometovanja, kapacitetom, učestalošću, tipovima ili promjenama zrakoplova, letovima pod skupnom oznakom i određivanj</w:t>
      </w:r>
      <w:r w:rsidR="00246A0E" w:rsidRPr="00EF0F4E">
        <w:t>em</w:t>
      </w:r>
      <w:r w:rsidRPr="00EF0F4E">
        <w:t xml:space="preserve"> cijena </w:t>
      </w:r>
      <w:r w:rsidR="00D3147B" w:rsidRPr="00EF0F4E">
        <w:t>u okviru</w:t>
      </w:r>
      <w:r w:rsidRPr="00EF0F4E">
        <w:t xml:space="preserve"> bilateralnih sporazuma ili dogovora između Armenije i država članica EU-a koji </w:t>
      </w:r>
      <w:r w:rsidR="00D3147B" w:rsidRPr="00EF0F4E">
        <w:t>postoje</w:t>
      </w:r>
      <w:r w:rsidRPr="00EF0F4E">
        <w:t xml:space="preserve"> u trenutku potpisivanja ovog Sporazuma i koji nisu obuhvaćeni ovim Sporazumom ili koji su povoljniji ili fleksibilniji u pogledu slobode za </w:t>
      </w:r>
      <w:r w:rsidR="00246A0E" w:rsidRPr="00EF0F4E">
        <w:t>dotične</w:t>
      </w:r>
      <w:r w:rsidRPr="00EF0F4E">
        <w:t xml:space="preserve"> zračne prijevoznike nego</w:t>
      </w:r>
      <w:r w:rsidR="00D3147B" w:rsidRPr="00EF0F4E">
        <w:t xml:space="preserve"> u okviru</w:t>
      </w:r>
      <w:r w:rsidRPr="00EF0F4E">
        <w:t xml:space="preserve"> ovog Sporazuma;</w:t>
      </w:r>
    </w:p>
    <w:p w14:paraId="24EB0D0D" w14:textId="77777777" w:rsidR="00A9171D" w:rsidRPr="00EF0F4E" w:rsidRDefault="00A9171D" w:rsidP="005034EA"/>
    <w:p w14:paraId="14E7239B" w14:textId="70E49077" w:rsidR="001F540E" w:rsidRPr="00EF0F4E" w:rsidRDefault="001F540E" w:rsidP="0055794D">
      <w:pPr>
        <w:ind w:left="567" w:hanging="567"/>
        <w:rPr>
          <w:rFonts w:eastAsia="EUAlbertina-Regular-Identity-H"/>
        </w:rPr>
      </w:pPr>
      <w:r w:rsidRPr="00EF0F4E">
        <w:t>(b)</w:t>
      </w:r>
      <w:r w:rsidRPr="00EF0F4E">
        <w:tab/>
        <w:t xml:space="preserve">spor između stranaka o tome jesu li odredbe ili postupanja </w:t>
      </w:r>
      <w:r w:rsidR="00D3147B" w:rsidRPr="00EF0F4E">
        <w:t>u okviru</w:t>
      </w:r>
      <w:r w:rsidRPr="00EF0F4E">
        <w:t xml:space="preserve"> bilateralnih sporazuma ili dogovora između Armenije i država članica EU-a povoljniji ili fleksibilniji rješava se u okviru mehanizma rješavanja sporova </w:t>
      </w:r>
      <w:r w:rsidR="00246A0E" w:rsidRPr="00EF0F4E">
        <w:t>predviđenog u</w:t>
      </w:r>
      <w:r w:rsidRPr="00EF0F4E">
        <w:t xml:space="preserve"> člank</w:t>
      </w:r>
      <w:r w:rsidR="00246A0E" w:rsidRPr="00EF0F4E">
        <w:t>u</w:t>
      </w:r>
      <w:r w:rsidRPr="00EF0F4E">
        <w:t xml:space="preserve"> 24. Sporovi o tome kako odrediti odnos između proturječnih odredaba ili postupanja također se rješavaju u okviru mehanizma rješavanja sporova </w:t>
      </w:r>
      <w:r w:rsidR="0055794D" w:rsidRPr="00EF0F4E">
        <w:t>predviđenog u članku</w:t>
      </w:r>
      <w:r w:rsidRPr="00EF0F4E">
        <w:t xml:space="preserve"> 24.</w:t>
      </w:r>
    </w:p>
    <w:p w14:paraId="024DBB0B" w14:textId="77777777" w:rsidR="001F540E" w:rsidRPr="00EF0F4E" w:rsidRDefault="001F540E" w:rsidP="005034EA">
      <w:pPr>
        <w:rPr>
          <w:rFonts w:eastAsia="EUAlbertina-Regular-Identity-H"/>
        </w:rPr>
      </w:pPr>
    </w:p>
    <w:p w14:paraId="7B0D3E47" w14:textId="7DC2C6F8" w:rsidR="001F540E" w:rsidRPr="00EF0F4E" w:rsidRDefault="00A9171D" w:rsidP="0055794D">
      <w:pPr>
        <w:rPr>
          <w:rFonts w:eastAsia="EUAlbertina-Regular-Identity-H"/>
        </w:rPr>
      </w:pPr>
      <w:r w:rsidRPr="00EF0F4E">
        <w:br w:type="page"/>
      </w:r>
      <w:r w:rsidR="001F540E" w:rsidRPr="00EF0F4E">
        <w:lastRenderedPageBreak/>
        <w:t>3.</w:t>
      </w:r>
      <w:r w:rsidR="001F540E" w:rsidRPr="00EF0F4E">
        <w:tab/>
        <w:t xml:space="preserve">Nakon stupanja na snagu </w:t>
      </w:r>
      <w:r w:rsidR="00246A0E" w:rsidRPr="00EF0F4E">
        <w:t>na temelju</w:t>
      </w:r>
      <w:r w:rsidR="001F540E" w:rsidRPr="00EF0F4E">
        <w:t xml:space="preserve"> člank</w:t>
      </w:r>
      <w:r w:rsidR="00246A0E" w:rsidRPr="00EF0F4E">
        <w:t>a</w:t>
      </w:r>
      <w:r w:rsidR="001F540E" w:rsidRPr="00EF0F4E">
        <w:t xml:space="preserve"> 30. </w:t>
      </w:r>
      <w:r w:rsidR="00D25EE8" w:rsidRPr="00EF0F4E">
        <w:t>i podložno stavku 2. ovog članka</w:t>
      </w:r>
      <w:r w:rsidR="00246A0E" w:rsidRPr="00EF0F4E">
        <w:t>,</w:t>
      </w:r>
      <w:r w:rsidR="00D25EE8" w:rsidRPr="00EF0F4E" w:rsidDel="00D25EE8">
        <w:t xml:space="preserve"> </w:t>
      </w:r>
      <w:r w:rsidR="001F540E" w:rsidRPr="00EF0F4E">
        <w:t xml:space="preserve">ovaj Sporazum ima prednost pred </w:t>
      </w:r>
      <w:r w:rsidR="000E04FD" w:rsidRPr="00EF0F4E">
        <w:t>relevantnim</w:t>
      </w:r>
      <w:r w:rsidR="001F540E" w:rsidRPr="00EF0F4E">
        <w:t xml:space="preserve"> odredbama </w:t>
      </w:r>
      <w:r w:rsidR="00246A0E" w:rsidRPr="00EF0F4E">
        <w:t xml:space="preserve">postojećih </w:t>
      </w:r>
      <w:r w:rsidR="001F540E" w:rsidRPr="00EF0F4E">
        <w:t xml:space="preserve">bilateralnih sporazuma i dogovora između Armenije i država članica EU-a koji </w:t>
      </w:r>
      <w:r w:rsidR="0055794D" w:rsidRPr="00EF0F4E">
        <w:t>postoje</w:t>
      </w:r>
      <w:r w:rsidR="001F540E" w:rsidRPr="00EF0F4E">
        <w:t xml:space="preserve"> u trenutku potpisivanja ovog Sporazuma.</w:t>
      </w:r>
    </w:p>
    <w:p w14:paraId="461B2D38" w14:textId="77777777" w:rsidR="001F540E" w:rsidRPr="00EF0F4E" w:rsidRDefault="001F540E" w:rsidP="005034EA">
      <w:pPr>
        <w:rPr>
          <w:rFonts w:eastAsia="EUAlbertina-Regular-Identity-H"/>
        </w:rPr>
      </w:pPr>
    </w:p>
    <w:p w14:paraId="48B3EA8E" w14:textId="0FE21DA3" w:rsidR="001F540E" w:rsidRPr="00EF0F4E" w:rsidRDefault="001F540E" w:rsidP="009E105D">
      <w:r w:rsidRPr="00EF0F4E">
        <w:t>4.</w:t>
      </w:r>
      <w:r w:rsidRPr="00EF0F4E">
        <w:tab/>
        <w:t xml:space="preserve">Ako stranke postanu </w:t>
      </w:r>
      <w:r w:rsidR="00246A0E" w:rsidRPr="00EF0F4E">
        <w:t>stranke</w:t>
      </w:r>
      <w:r w:rsidRPr="00EF0F4E">
        <w:t xml:space="preserve"> </w:t>
      </w:r>
      <w:r w:rsidR="00246A0E" w:rsidRPr="00EF0F4E">
        <w:t>multilateralnog</w:t>
      </w:r>
      <w:r w:rsidRPr="00EF0F4E">
        <w:t xml:space="preserve"> sporazuma ili podrže odluku koju donese ICAO ili </w:t>
      </w:r>
      <w:r w:rsidR="00246A0E" w:rsidRPr="00EF0F4E">
        <w:t xml:space="preserve">neka </w:t>
      </w:r>
      <w:r w:rsidRPr="00EF0F4E">
        <w:t xml:space="preserve">druga međunarodna organizacija u pogledu pitanja </w:t>
      </w:r>
      <w:r w:rsidR="00246A0E" w:rsidRPr="00EF0F4E">
        <w:t>obuhvaćenih ovim</w:t>
      </w:r>
      <w:r w:rsidRPr="00EF0F4E">
        <w:t xml:space="preserve"> Sporazum</w:t>
      </w:r>
      <w:r w:rsidR="00246A0E" w:rsidRPr="00EF0F4E">
        <w:t>om</w:t>
      </w:r>
      <w:r w:rsidRPr="00EF0F4E">
        <w:t xml:space="preserve">, </w:t>
      </w:r>
      <w:r w:rsidR="00246A0E" w:rsidRPr="00EF0F4E">
        <w:t xml:space="preserve">one se </w:t>
      </w:r>
      <w:r w:rsidRPr="00EF0F4E">
        <w:t xml:space="preserve">o tome </w:t>
      </w:r>
      <w:r w:rsidR="00246A0E" w:rsidRPr="00EF0F4E">
        <w:t xml:space="preserve">pravodobno savjetuju u okviru Zajedničkog odbora na </w:t>
      </w:r>
      <w:r w:rsidRPr="00EF0F4E">
        <w:t xml:space="preserve">temelju članka 23. kako bi utvrdile je li potrebno </w:t>
      </w:r>
      <w:r w:rsidR="0055794D" w:rsidRPr="00EF0F4E">
        <w:t>revidirati</w:t>
      </w:r>
      <w:r w:rsidRPr="00EF0F4E">
        <w:t xml:space="preserve"> ovaj Sporazum </w:t>
      </w:r>
      <w:r w:rsidR="0055794D" w:rsidRPr="00EF0F4E">
        <w:t>kako bi se uzela u obzir</w:t>
      </w:r>
      <w:r w:rsidRPr="00EF0F4E">
        <w:t xml:space="preserve"> t</w:t>
      </w:r>
      <w:r w:rsidR="0055794D" w:rsidRPr="00EF0F4E">
        <w:t>a</w:t>
      </w:r>
      <w:r w:rsidRPr="00EF0F4E">
        <w:t xml:space="preserve"> </w:t>
      </w:r>
      <w:r w:rsidR="0055794D" w:rsidRPr="00EF0F4E">
        <w:t>situacija</w:t>
      </w:r>
      <w:r w:rsidRPr="00EF0F4E">
        <w:t>.</w:t>
      </w:r>
    </w:p>
    <w:p w14:paraId="393A24A0" w14:textId="77777777" w:rsidR="001F540E" w:rsidRPr="00EF0F4E" w:rsidRDefault="001F540E" w:rsidP="005034EA">
      <w:pPr>
        <w:rPr>
          <w:rFonts w:eastAsia="EUAlbertina-Italic-Identity-H"/>
          <w:iCs/>
        </w:rPr>
      </w:pPr>
    </w:p>
    <w:p w14:paraId="069BDC34" w14:textId="77777777" w:rsidR="001F540E" w:rsidRPr="00EF0F4E" w:rsidRDefault="001F540E" w:rsidP="005034EA">
      <w:pPr>
        <w:rPr>
          <w:rFonts w:eastAsia="EUAlbertina-Italic-Identity-H"/>
          <w:iCs/>
        </w:rPr>
      </w:pPr>
    </w:p>
    <w:p w14:paraId="245B74B5" w14:textId="77777777" w:rsidR="001F540E" w:rsidRPr="00EF0F4E" w:rsidRDefault="001F540E" w:rsidP="00795AC4">
      <w:pPr>
        <w:jc w:val="center"/>
        <w:rPr>
          <w:rFonts w:eastAsia="EUAlbertina-Italic-Identity-H"/>
        </w:rPr>
      </w:pPr>
      <w:r w:rsidRPr="00EF0F4E">
        <w:t>ČLANAK 27.</w:t>
      </w:r>
    </w:p>
    <w:p w14:paraId="639917F9" w14:textId="77777777" w:rsidR="001F540E" w:rsidRPr="00EF0F4E" w:rsidRDefault="001F540E" w:rsidP="00795AC4">
      <w:pPr>
        <w:jc w:val="center"/>
        <w:rPr>
          <w:rFonts w:eastAsia="EUAlbertina-Italic-Identity-H"/>
        </w:rPr>
      </w:pPr>
    </w:p>
    <w:p w14:paraId="03398B98" w14:textId="77777777" w:rsidR="001F540E" w:rsidRPr="00EF0F4E" w:rsidRDefault="001F540E" w:rsidP="00795AC4">
      <w:pPr>
        <w:jc w:val="center"/>
        <w:rPr>
          <w:rFonts w:eastAsia="EUAlbertina-Italic-Identity-H"/>
        </w:rPr>
      </w:pPr>
      <w:r w:rsidRPr="00EF0F4E">
        <w:t>Izmjene</w:t>
      </w:r>
    </w:p>
    <w:p w14:paraId="51ACFB6B" w14:textId="77777777" w:rsidR="001F540E" w:rsidRPr="00EF0F4E" w:rsidRDefault="001F540E" w:rsidP="00795AC4">
      <w:pPr>
        <w:jc w:val="center"/>
      </w:pPr>
    </w:p>
    <w:p w14:paraId="7436105C" w14:textId="05ABF919" w:rsidR="001F540E" w:rsidRPr="00EF0F4E" w:rsidRDefault="001F540E" w:rsidP="0055794D">
      <w:r w:rsidRPr="00EF0F4E">
        <w:t>1.</w:t>
      </w:r>
      <w:r w:rsidRPr="00EF0F4E">
        <w:tab/>
      </w:r>
      <w:r w:rsidR="0055794D" w:rsidRPr="00EF0F4E">
        <w:t>Stranke s</w:t>
      </w:r>
      <w:r w:rsidRPr="00EF0F4E">
        <w:t>ve izmjene ovog Sporazuma mogu dogovoriti na temelju savjetovanja održanih u skladu s člankom 23. Izmjene stupaju na snagu u skladu s uvjetima utvrđenima u članku 30.</w:t>
      </w:r>
    </w:p>
    <w:p w14:paraId="591E9E1E" w14:textId="77777777" w:rsidR="001F540E" w:rsidRPr="00EF0F4E" w:rsidRDefault="001F540E" w:rsidP="005034EA">
      <w:pPr>
        <w:rPr>
          <w:bCs/>
        </w:rPr>
      </w:pPr>
    </w:p>
    <w:p w14:paraId="06A4D91E" w14:textId="2B83C092" w:rsidR="001F540E" w:rsidRPr="00EF0F4E" w:rsidRDefault="001F540E" w:rsidP="00A22372">
      <w:r w:rsidRPr="00EF0F4E">
        <w:t>2.</w:t>
      </w:r>
      <w:r w:rsidRPr="00EF0F4E">
        <w:tab/>
        <w:t>Ako jedna od stranaka želi izmijeniti odredbe ovog Sporazuma, o svojoj odluci obavješćuje Zajednički odbor.</w:t>
      </w:r>
    </w:p>
    <w:p w14:paraId="7D29FCCE" w14:textId="77777777" w:rsidR="001F540E" w:rsidRPr="00EF0F4E" w:rsidRDefault="001F540E" w:rsidP="005034EA"/>
    <w:p w14:paraId="4ED471C8" w14:textId="3A50EED4" w:rsidR="001F540E" w:rsidRPr="00EF0F4E" w:rsidRDefault="001F540E" w:rsidP="005034EA">
      <w:pPr>
        <w:rPr>
          <w:bCs/>
        </w:rPr>
      </w:pPr>
      <w:r w:rsidRPr="00EF0F4E">
        <w:t>3.</w:t>
      </w:r>
      <w:r w:rsidRPr="00EF0F4E">
        <w:tab/>
        <w:t>Zajednički odbor može na prijedlog stranke i u skladu s ovim člankom konsenzusom odlučiti o izmjeni prilog</w:t>
      </w:r>
      <w:r w:rsidR="00246A0E" w:rsidRPr="00EF0F4E">
        <w:t>â</w:t>
      </w:r>
      <w:r w:rsidRPr="00EF0F4E">
        <w:t xml:space="preserve"> ovom Sporazumu.</w:t>
      </w:r>
    </w:p>
    <w:p w14:paraId="471DE4BD" w14:textId="77777777" w:rsidR="001F540E" w:rsidRPr="00EF0F4E" w:rsidRDefault="001F540E" w:rsidP="005034EA">
      <w:pPr>
        <w:rPr>
          <w:bCs/>
        </w:rPr>
      </w:pPr>
    </w:p>
    <w:p w14:paraId="1C4BBEF0" w14:textId="317FDE91" w:rsidR="001F540E" w:rsidRPr="00EF0F4E" w:rsidRDefault="00795AC4" w:rsidP="00977E3F">
      <w:pPr>
        <w:rPr>
          <w:bCs/>
        </w:rPr>
      </w:pPr>
      <w:r w:rsidRPr="00EF0F4E">
        <w:br w:type="page"/>
      </w:r>
      <w:r w:rsidR="001F540E" w:rsidRPr="00EF0F4E">
        <w:lastRenderedPageBreak/>
        <w:t>4.</w:t>
      </w:r>
      <w:r w:rsidR="001F540E" w:rsidRPr="00EF0F4E">
        <w:tab/>
        <w:t>Ov</w:t>
      </w:r>
      <w:r w:rsidR="00246A0E" w:rsidRPr="00EF0F4E">
        <w:t>im</w:t>
      </w:r>
      <w:r w:rsidR="001F540E" w:rsidRPr="00EF0F4E">
        <w:t xml:space="preserve"> Sporazum</w:t>
      </w:r>
      <w:r w:rsidR="00246A0E" w:rsidRPr="00EF0F4E">
        <w:t>om</w:t>
      </w:r>
      <w:r w:rsidR="001F540E" w:rsidRPr="00EF0F4E">
        <w:t xml:space="preserve"> ne dovodi </w:t>
      </w:r>
      <w:r w:rsidR="00246A0E" w:rsidRPr="00EF0F4E">
        <w:t xml:space="preserve">se </w:t>
      </w:r>
      <w:r w:rsidR="001F540E" w:rsidRPr="00EF0F4E">
        <w:t xml:space="preserve">u pitanje pravo svake stranke, </w:t>
      </w:r>
      <w:r w:rsidR="00246A0E" w:rsidRPr="00EF0F4E">
        <w:t>podložno</w:t>
      </w:r>
      <w:r w:rsidR="001F540E" w:rsidRPr="00EF0F4E">
        <w:t xml:space="preserve"> pošt</w:t>
      </w:r>
      <w:r w:rsidR="00246A0E" w:rsidRPr="00EF0F4E">
        <w:t>ovanju</w:t>
      </w:r>
      <w:r w:rsidR="001F540E" w:rsidRPr="00EF0F4E">
        <w:t xml:space="preserve"> načel</w:t>
      </w:r>
      <w:r w:rsidR="00246A0E" w:rsidRPr="00EF0F4E">
        <w:t>a</w:t>
      </w:r>
      <w:r w:rsidR="001F540E" w:rsidRPr="00EF0F4E">
        <w:t xml:space="preserve"> nediskriminacije i odred</w:t>
      </w:r>
      <w:r w:rsidR="00246A0E" w:rsidRPr="00EF0F4E">
        <w:t>a</w:t>
      </w:r>
      <w:r w:rsidR="001F540E" w:rsidRPr="00EF0F4E">
        <w:t>b</w:t>
      </w:r>
      <w:r w:rsidR="00246A0E" w:rsidRPr="00EF0F4E">
        <w:t>a</w:t>
      </w:r>
      <w:r w:rsidR="001F540E" w:rsidRPr="00EF0F4E">
        <w:t xml:space="preserve"> ovog Sporazuma, da jednostrano donese novo zakonodavstvo ili izmijeni svoje postojeće zakonodavstvo u području zračnog prijevoza ili </w:t>
      </w:r>
      <w:r w:rsidR="00246A0E" w:rsidRPr="00EF0F4E">
        <w:t xml:space="preserve">u </w:t>
      </w:r>
      <w:r w:rsidR="00977E3F" w:rsidRPr="00EF0F4E">
        <w:t>pojedinom</w:t>
      </w:r>
      <w:r w:rsidR="0055794D" w:rsidRPr="00EF0F4E">
        <w:t xml:space="preserve"> </w:t>
      </w:r>
      <w:r w:rsidR="00246A0E" w:rsidRPr="00EF0F4E">
        <w:t xml:space="preserve">s tim </w:t>
      </w:r>
      <w:r w:rsidR="0055794D" w:rsidRPr="00EF0F4E">
        <w:t xml:space="preserve">područjem </w:t>
      </w:r>
      <w:r w:rsidR="00246A0E" w:rsidRPr="00EF0F4E">
        <w:t xml:space="preserve">povezanom području </w:t>
      </w:r>
      <w:r w:rsidR="001F540E" w:rsidRPr="00EF0F4E">
        <w:t>iz Priloga II.</w:t>
      </w:r>
    </w:p>
    <w:p w14:paraId="20E8BF47" w14:textId="77777777" w:rsidR="001F540E" w:rsidRPr="00EF0F4E" w:rsidRDefault="001F540E" w:rsidP="005034EA"/>
    <w:p w14:paraId="1BFEC237" w14:textId="1FEC12B5" w:rsidR="001F540E" w:rsidRPr="00EF0F4E" w:rsidRDefault="001F540E" w:rsidP="00977E3F">
      <w:r w:rsidRPr="00EF0F4E">
        <w:t>5.</w:t>
      </w:r>
      <w:r w:rsidRPr="00EF0F4E">
        <w:tab/>
        <w:t>Ako jedna stranka razmatra donošenje novog zakonodavstva ili izmjen</w:t>
      </w:r>
      <w:r w:rsidR="00246A0E" w:rsidRPr="00EF0F4E">
        <w:t>u</w:t>
      </w:r>
      <w:r w:rsidRPr="00EF0F4E">
        <w:t xml:space="preserve"> </w:t>
      </w:r>
      <w:r w:rsidR="00246A0E" w:rsidRPr="00EF0F4E">
        <w:t xml:space="preserve">svojeg </w:t>
      </w:r>
      <w:r w:rsidRPr="00EF0F4E">
        <w:t xml:space="preserve">postojećeg zakonodavstva u području zračnog prijevoza ili </w:t>
      </w:r>
      <w:r w:rsidR="00246A0E" w:rsidRPr="00EF0F4E">
        <w:t>u</w:t>
      </w:r>
      <w:r w:rsidR="0055794D" w:rsidRPr="00EF0F4E">
        <w:t xml:space="preserve"> </w:t>
      </w:r>
      <w:r w:rsidR="00977E3F" w:rsidRPr="00EF0F4E">
        <w:t>pojedinom</w:t>
      </w:r>
      <w:r w:rsidR="00246A0E" w:rsidRPr="00EF0F4E">
        <w:t xml:space="preserve"> </w:t>
      </w:r>
      <w:r w:rsidRPr="00EF0F4E">
        <w:t xml:space="preserve">s tim </w:t>
      </w:r>
      <w:r w:rsidR="0055794D" w:rsidRPr="00EF0F4E">
        <w:t xml:space="preserve">područjem </w:t>
      </w:r>
      <w:r w:rsidRPr="00EF0F4E">
        <w:t>povezano</w:t>
      </w:r>
      <w:r w:rsidR="00246A0E" w:rsidRPr="00EF0F4E">
        <w:t>m</w:t>
      </w:r>
      <w:r w:rsidRPr="00EF0F4E">
        <w:t xml:space="preserve"> područj</w:t>
      </w:r>
      <w:r w:rsidR="00246A0E" w:rsidRPr="00EF0F4E">
        <w:t>u</w:t>
      </w:r>
      <w:r w:rsidRPr="00EF0F4E">
        <w:t xml:space="preserve"> iz Priloga II., ona o tome obavješćuje drugu stranku </w:t>
      </w:r>
      <w:r w:rsidR="00977E3F" w:rsidRPr="00EF0F4E">
        <w:t>u mjeri u kojoj je</w:t>
      </w:r>
      <w:r w:rsidR="00EF0F4E">
        <w:t xml:space="preserve"> to primjereno i moguće. Na </w:t>
      </w:r>
      <w:r w:rsidRPr="00EF0F4E">
        <w:t>zahtjev bilo koje</w:t>
      </w:r>
      <w:r w:rsidR="003F146A" w:rsidRPr="00EF0F4E">
        <w:t xml:space="preserve"> od</w:t>
      </w:r>
      <w:r w:rsidRPr="00EF0F4E">
        <w:t xml:space="preserve"> stran</w:t>
      </w:r>
      <w:r w:rsidR="003F146A" w:rsidRPr="00EF0F4E">
        <w:t>a</w:t>
      </w:r>
      <w:r w:rsidRPr="00EF0F4E">
        <w:t>k</w:t>
      </w:r>
      <w:r w:rsidR="003F146A" w:rsidRPr="00EF0F4E">
        <w:t>a</w:t>
      </w:r>
      <w:r w:rsidR="00977E3F" w:rsidRPr="00EF0F4E">
        <w:t>,</w:t>
      </w:r>
      <w:r w:rsidRPr="00EF0F4E">
        <w:t xml:space="preserve"> u Zajedničkom odboru mogu </w:t>
      </w:r>
      <w:r w:rsidR="003F146A" w:rsidRPr="00EF0F4E">
        <w:t xml:space="preserve">se </w:t>
      </w:r>
      <w:r w:rsidRPr="00EF0F4E">
        <w:t>razmijeniti stajališta o tome.</w:t>
      </w:r>
    </w:p>
    <w:p w14:paraId="176D6D08" w14:textId="77777777" w:rsidR="001F540E" w:rsidRPr="00EF0F4E" w:rsidRDefault="001F540E" w:rsidP="005034EA"/>
    <w:p w14:paraId="5BFC9675" w14:textId="7D05C2AC" w:rsidR="001F540E" w:rsidRPr="00EF0F4E" w:rsidRDefault="001F540E" w:rsidP="00977E3F">
      <w:r w:rsidRPr="00EF0F4E">
        <w:t>6.</w:t>
      </w:r>
      <w:r w:rsidRPr="00EF0F4E">
        <w:tab/>
        <w:t xml:space="preserve">Svaka stranka redovito i čim to bude primjereno obavješćuje drugu stranku o novodonesenom zakonodavstvu ili izmjenama svojeg postojećeg zakonodavstva u području zračnog prijevoza ili </w:t>
      </w:r>
      <w:r w:rsidR="003F146A" w:rsidRPr="00EF0F4E">
        <w:t xml:space="preserve">u </w:t>
      </w:r>
      <w:r w:rsidR="00977E3F" w:rsidRPr="00EF0F4E">
        <w:t>pojedinom</w:t>
      </w:r>
      <w:r w:rsidR="0055794D" w:rsidRPr="00EF0F4E">
        <w:t xml:space="preserve"> s tim</w:t>
      </w:r>
      <w:r w:rsidRPr="00EF0F4E">
        <w:t xml:space="preserve"> </w:t>
      </w:r>
      <w:r w:rsidR="0055794D" w:rsidRPr="00EF0F4E">
        <w:t xml:space="preserve">područjem </w:t>
      </w:r>
      <w:r w:rsidRPr="00EF0F4E">
        <w:t>povezano</w:t>
      </w:r>
      <w:r w:rsidR="003F146A" w:rsidRPr="00EF0F4E">
        <w:t>m</w:t>
      </w:r>
      <w:r w:rsidRPr="00EF0F4E">
        <w:t xml:space="preserve"> područja iz Priloga II. Na zahtjev bilo koje </w:t>
      </w:r>
      <w:r w:rsidR="003F146A" w:rsidRPr="00EF0F4E">
        <w:t>od stranaka</w:t>
      </w:r>
      <w:r w:rsidR="00977E3F" w:rsidRPr="00EF0F4E">
        <w:t>,</w:t>
      </w:r>
      <w:r w:rsidRPr="00EF0F4E">
        <w:t xml:space="preserve"> u Zajedničkom odboru u roku od 60 dana </w:t>
      </w:r>
      <w:r w:rsidR="003F146A" w:rsidRPr="00EF0F4E">
        <w:t>nakon toga</w:t>
      </w:r>
      <w:r w:rsidRPr="00EF0F4E">
        <w:t xml:space="preserve"> razmjenjuju </w:t>
      </w:r>
      <w:r w:rsidR="003F146A" w:rsidRPr="00EF0F4E">
        <w:t xml:space="preserve">se </w:t>
      </w:r>
      <w:r w:rsidRPr="00EF0F4E">
        <w:t xml:space="preserve">stajališta o </w:t>
      </w:r>
      <w:r w:rsidR="003F146A" w:rsidRPr="00EF0F4E">
        <w:t>posljedicama</w:t>
      </w:r>
      <w:r w:rsidRPr="00EF0F4E">
        <w:t xml:space="preserve"> </w:t>
      </w:r>
      <w:r w:rsidR="003F146A" w:rsidRPr="00EF0F4E">
        <w:t>tog novog zakonodavstva ili t</w:t>
      </w:r>
      <w:r w:rsidR="00000036" w:rsidRPr="00EF0F4E">
        <w:t>ih</w:t>
      </w:r>
      <w:r w:rsidR="003F146A" w:rsidRPr="00EF0F4E">
        <w:t xml:space="preserve"> izmjen</w:t>
      </w:r>
      <w:r w:rsidR="00000036" w:rsidRPr="00EF0F4E">
        <w:t>a</w:t>
      </w:r>
      <w:r w:rsidR="003F146A" w:rsidRPr="00EF0F4E">
        <w:t xml:space="preserve"> </w:t>
      </w:r>
      <w:r w:rsidRPr="00EF0F4E">
        <w:t>zakonodavstva za pravilno funkcioniranje ovog Sporazuma.</w:t>
      </w:r>
    </w:p>
    <w:p w14:paraId="0424FC72" w14:textId="77777777" w:rsidR="001F540E" w:rsidRPr="00EF0F4E" w:rsidRDefault="001F540E" w:rsidP="005034EA"/>
    <w:p w14:paraId="19F55125" w14:textId="29105881" w:rsidR="001F540E" w:rsidRPr="00EF0F4E" w:rsidRDefault="001F540E" w:rsidP="005034EA">
      <w:r w:rsidRPr="00EF0F4E">
        <w:t>7.</w:t>
      </w:r>
      <w:r w:rsidRPr="00EF0F4E">
        <w:tab/>
        <w:t>Nakon razmjene stajališta iz stavka 6. Zajednički odbor:</w:t>
      </w:r>
    </w:p>
    <w:p w14:paraId="7336C6F7" w14:textId="77777777" w:rsidR="001F540E" w:rsidRPr="00EF0F4E" w:rsidRDefault="001F540E" w:rsidP="005034EA"/>
    <w:p w14:paraId="177BD95C" w14:textId="41F577EA" w:rsidR="001F540E" w:rsidRPr="00EF0F4E" w:rsidRDefault="001F540E" w:rsidP="003A78D8">
      <w:pPr>
        <w:ind w:left="567" w:hanging="567"/>
      </w:pPr>
      <w:r w:rsidRPr="00EF0F4E">
        <w:t>(a)</w:t>
      </w:r>
      <w:r w:rsidRPr="00EF0F4E">
        <w:tab/>
        <w:t xml:space="preserve">donosi odluku o revidiranju Priloga II. </w:t>
      </w:r>
      <w:r w:rsidR="003F146A" w:rsidRPr="00EF0F4E">
        <w:t>kako bi u njega uključio</w:t>
      </w:r>
      <w:r w:rsidRPr="00EF0F4E">
        <w:t xml:space="preserve">, ako je potrebno na temelju </w:t>
      </w:r>
      <w:r w:rsidR="003F146A" w:rsidRPr="00EF0F4E">
        <w:t>reciprociteta</w:t>
      </w:r>
      <w:r w:rsidRPr="00EF0F4E">
        <w:t xml:space="preserve">, </w:t>
      </w:r>
      <w:r w:rsidR="005B2AA9" w:rsidRPr="00EF0F4E">
        <w:t xml:space="preserve">dotično </w:t>
      </w:r>
      <w:r w:rsidRPr="00EF0F4E">
        <w:t xml:space="preserve">novo zakonodavstvo ili </w:t>
      </w:r>
      <w:r w:rsidR="003F146A" w:rsidRPr="00EF0F4E">
        <w:t>dotičnu</w:t>
      </w:r>
      <w:r w:rsidRPr="00EF0F4E">
        <w:t xml:space="preserve"> izmjenu;</w:t>
      </w:r>
    </w:p>
    <w:p w14:paraId="054E59FE" w14:textId="77777777" w:rsidR="001F540E" w:rsidRPr="00EF0F4E" w:rsidRDefault="001F540E" w:rsidP="005034EA"/>
    <w:p w14:paraId="29DF2843" w14:textId="56772B46" w:rsidR="001F540E" w:rsidRPr="00EF0F4E" w:rsidRDefault="001F540E" w:rsidP="003A78D8">
      <w:pPr>
        <w:ind w:left="567" w:hanging="567"/>
      </w:pPr>
      <w:r w:rsidRPr="00EF0F4E">
        <w:t>(b)</w:t>
      </w:r>
      <w:r w:rsidRPr="00EF0F4E">
        <w:tab/>
        <w:t xml:space="preserve">donosi odluku kojom potvrđuje da je </w:t>
      </w:r>
      <w:r w:rsidR="005B2AA9" w:rsidRPr="00EF0F4E">
        <w:t xml:space="preserve">dotično </w:t>
      </w:r>
      <w:r w:rsidRPr="00EF0F4E">
        <w:t xml:space="preserve">novo zakonodavstvo ili </w:t>
      </w:r>
      <w:r w:rsidR="003F146A" w:rsidRPr="00EF0F4E">
        <w:t>dotična</w:t>
      </w:r>
      <w:r w:rsidRPr="00EF0F4E">
        <w:t xml:space="preserve"> izmjena u skladu s ovim Sporazumom; ili</w:t>
      </w:r>
    </w:p>
    <w:p w14:paraId="711854A6" w14:textId="77777777" w:rsidR="001F540E" w:rsidRPr="00EF0F4E" w:rsidRDefault="001F540E" w:rsidP="005034EA"/>
    <w:p w14:paraId="4D745AFE" w14:textId="78A8B184" w:rsidR="001F540E" w:rsidRPr="00EF0F4E" w:rsidRDefault="00795AC4" w:rsidP="003A78D8">
      <w:pPr>
        <w:ind w:left="567" w:hanging="567"/>
      </w:pPr>
      <w:r w:rsidRPr="00EF0F4E">
        <w:br w:type="page"/>
      </w:r>
      <w:r w:rsidR="001F540E" w:rsidRPr="00EF0F4E">
        <w:lastRenderedPageBreak/>
        <w:t>(c)</w:t>
      </w:r>
      <w:r w:rsidR="001F540E" w:rsidRPr="00EF0F4E">
        <w:tab/>
        <w:t>preporučuje druge mjere koje je potrebno donijeti u razumnom roku radi zaštite pravilnog funkcioniranja ovog Sporazuma.</w:t>
      </w:r>
    </w:p>
    <w:p w14:paraId="03D39154" w14:textId="77777777" w:rsidR="001F540E" w:rsidRPr="00EF0F4E" w:rsidRDefault="001F540E" w:rsidP="005034EA">
      <w:pPr>
        <w:rPr>
          <w:rFonts w:eastAsia="EUAlbertina-Italic-Identity-H"/>
          <w:i/>
          <w:iCs/>
        </w:rPr>
      </w:pPr>
    </w:p>
    <w:p w14:paraId="667AE8D4" w14:textId="77777777" w:rsidR="001F540E" w:rsidRPr="00EF0F4E" w:rsidRDefault="001F540E" w:rsidP="005034EA">
      <w:pPr>
        <w:rPr>
          <w:rFonts w:eastAsia="EUAlbertina-Italic-Identity-H"/>
        </w:rPr>
      </w:pPr>
    </w:p>
    <w:p w14:paraId="1442F864" w14:textId="77777777" w:rsidR="001F540E" w:rsidRPr="00EF0F4E" w:rsidRDefault="001F540E" w:rsidP="00795AC4">
      <w:pPr>
        <w:jc w:val="center"/>
        <w:rPr>
          <w:rFonts w:eastAsia="EUAlbertina-Italic-Identity-H"/>
        </w:rPr>
      </w:pPr>
      <w:r w:rsidRPr="00EF0F4E">
        <w:t>ČLANAK 28.</w:t>
      </w:r>
    </w:p>
    <w:p w14:paraId="683FD2F7" w14:textId="77777777" w:rsidR="001F540E" w:rsidRPr="00EF0F4E" w:rsidRDefault="001F540E" w:rsidP="00795AC4">
      <w:pPr>
        <w:jc w:val="center"/>
        <w:rPr>
          <w:rFonts w:eastAsia="EUAlbertina-Italic-Identity-H"/>
        </w:rPr>
      </w:pPr>
    </w:p>
    <w:p w14:paraId="738D483C" w14:textId="77777777" w:rsidR="001F540E" w:rsidRPr="00EF0F4E" w:rsidRDefault="001F540E" w:rsidP="00795AC4">
      <w:pPr>
        <w:jc w:val="center"/>
        <w:rPr>
          <w:rFonts w:eastAsia="EUAlbertina-Italic-Identity-H"/>
        </w:rPr>
      </w:pPr>
      <w:r w:rsidRPr="00EF0F4E">
        <w:t>Prestanak</w:t>
      </w:r>
    </w:p>
    <w:p w14:paraId="0E192554" w14:textId="77777777" w:rsidR="001F540E" w:rsidRPr="00EF0F4E" w:rsidRDefault="001F540E" w:rsidP="00795AC4">
      <w:pPr>
        <w:jc w:val="center"/>
        <w:rPr>
          <w:rFonts w:eastAsia="EUAlbertina-Bold-Identity-H"/>
        </w:rPr>
      </w:pPr>
    </w:p>
    <w:p w14:paraId="75B9C0FC" w14:textId="610A3E5D" w:rsidR="00C57C4C" w:rsidRPr="00EF0F4E" w:rsidRDefault="001F540E" w:rsidP="005B2AA9">
      <w:r w:rsidRPr="00EF0F4E">
        <w:t xml:space="preserve">Svaka stranka može u pisanom obliku u bilo kojem trenutku diplomatskim </w:t>
      </w:r>
      <w:r w:rsidR="003F146A" w:rsidRPr="00EF0F4E">
        <w:t>putem</w:t>
      </w:r>
      <w:r w:rsidRPr="00EF0F4E">
        <w:t xml:space="preserve"> obavijestiti drugu stranku o prestanku ovog Sporazuma. Takva se obavijest isto</w:t>
      </w:r>
      <w:r w:rsidR="003F146A" w:rsidRPr="00EF0F4E">
        <w:t>dobno</w:t>
      </w:r>
      <w:r w:rsidRPr="00EF0F4E">
        <w:t xml:space="preserve"> upućuje ICAO-u i Tajništvu U</w:t>
      </w:r>
      <w:r w:rsidR="00C57C4C" w:rsidRPr="00EF0F4E">
        <w:t>jedinjenih naroda</w:t>
      </w:r>
      <w:r w:rsidRPr="00EF0F4E">
        <w:t>.</w:t>
      </w:r>
    </w:p>
    <w:p w14:paraId="699EC8CB" w14:textId="77777777" w:rsidR="00795AC4" w:rsidRPr="00EF0F4E" w:rsidRDefault="00795AC4" w:rsidP="005034EA"/>
    <w:p w14:paraId="722D6999" w14:textId="29DEF662" w:rsidR="001F540E" w:rsidRPr="00EF0F4E" w:rsidRDefault="001F540E" w:rsidP="005034EA">
      <w:pPr>
        <w:rPr>
          <w:rFonts w:eastAsia="EUAlbertina-Regular-Identity-H"/>
        </w:rPr>
      </w:pPr>
      <w:r w:rsidRPr="00EF0F4E">
        <w:t>Ovaj Sporazum pre</w:t>
      </w:r>
      <w:r w:rsidR="003F146A" w:rsidRPr="00EF0F4E">
        <w:t>staje</w:t>
      </w:r>
      <w:r w:rsidRPr="00EF0F4E">
        <w:t xml:space="preserve"> u ponoć (prema GMT-u) na kraju prometne sezone Međunarodne udruge zračnih prijevoznika (IATA) koja je </w:t>
      </w:r>
      <w:r w:rsidR="003F146A" w:rsidRPr="00EF0F4E">
        <w:t>u tijeku</w:t>
      </w:r>
      <w:r w:rsidRPr="00EF0F4E">
        <w:t xml:space="preserve"> godinu dana nakon datuma pisane obavijesti o </w:t>
      </w:r>
      <w:r w:rsidR="003F146A" w:rsidRPr="00EF0F4E">
        <w:t>otkazu</w:t>
      </w:r>
      <w:r w:rsidRPr="00EF0F4E">
        <w:t xml:space="preserve">, osim ako </w:t>
      </w:r>
      <w:r w:rsidR="003F146A" w:rsidRPr="00EF0F4E">
        <w:t>se</w:t>
      </w:r>
      <w:r w:rsidRPr="00EF0F4E">
        <w:t xml:space="preserve"> </w:t>
      </w:r>
      <w:r w:rsidR="003F146A" w:rsidRPr="00EF0F4E">
        <w:t xml:space="preserve">ta </w:t>
      </w:r>
      <w:r w:rsidRPr="00EF0F4E">
        <w:t>obavijest povuče na temelju dogovora stranaka prije isteka tog razdoblja.</w:t>
      </w:r>
    </w:p>
    <w:p w14:paraId="5338FBB5" w14:textId="77777777" w:rsidR="001F540E" w:rsidRPr="00EF0F4E" w:rsidRDefault="001F540E" w:rsidP="005034EA">
      <w:pPr>
        <w:rPr>
          <w:rFonts w:eastAsia="EUAlbertina-Regular-Identity-H"/>
        </w:rPr>
      </w:pPr>
    </w:p>
    <w:p w14:paraId="4C1D2299" w14:textId="77777777" w:rsidR="001F540E" w:rsidRPr="00EF0F4E" w:rsidRDefault="001F540E" w:rsidP="005034EA">
      <w:pPr>
        <w:rPr>
          <w:rFonts w:eastAsia="EUAlbertina-Italic-Identity-H"/>
        </w:rPr>
      </w:pPr>
    </w:p>
    <w:p w14:paraId="14C52B3D" w14:textId="77777777" w:rsidR="001F540E" w:rsidRPr="00EF0F4E" w:rsidRDefault="001F540E" w:rsidP="00795AC4">
      <w:pPr>
        <w:jc w:val="center"/>
        <w:rPr>
          <w:rFonts w:eastAsia="EUAlbertina-Italic-Identity-H"/>
        </w:rPr>
      </w:pPr>
      <w:r w:rsidRPr="00EF0F4E">
        <w:t>ČLANAK 29.</w:t>
      </w:r>
    </w:p>
    <w:p w14:paraId="6B188CF6" w14:textId="77777777" w:rsidR="001F540E" w:rsidRPr="00EF0F4E" w:rsidRDefault="001F540E" w:rsidP="00795AC4">
      <w:pPr>
        <w:jc w:val="center"/>
        <w:rPr>
          <w:rFonts w:eastAsia="EUAlbertina-Italic-Identity-H"/>
        </w:rPr>
      </w:pPr>
    </w:p>
    <w:p w14:paraId="27E4B659" w14:textId="6CC95A04" w:rsidR="001F540E" w:rsidRPr="00EF0F4E" w:rsidRDefault="001F540E" w:rsidP="00795AC4">
      <w:pPr>
        <w:jc w:val="center"/>
        <w:rPr>
          <w:rFonts w:eastAsia="EUAlbertina-Italic-Identity-H"/>
        </w:rPr>
      </w:pPr>
      <w:r w:rsidRPr="00EF0F4E">
        <w:t>Registracija</w:t>
      </w:r>
    </w:p>
    <w:p w14:paraId="0C344D47" w14:textId="77777777" w:rsidR="001F540E" w:rsidRPr="00EF0F4E" w:rsidRDefault="001F540E" w:rsidP="00795AC4">
      <w:pPr>
        <w:jc w:val="center"/>
        <w:rPr>
          <w:rFonts w:eastAsia="EUAlbertina-Bold-Identity-H"/>
        </w:rPr>
      </w:pPr>
    </w:p>
    <w:p w14:paraId="4D854135" w14:textId="08BC464F" w:rsidR="001F540E" w:rsidRPr="00EF0F4E" w:rsidRDefault="001F540E" w:rsidP="005034EA">
      <w:pPr>
        <w:rPr>
          <w:rFonts w:eastAsia="EUAlbertina-Regular-Identity-H"/>
        </w:rPr>
      </w:pPr>
      <w:r w:rsidRPr="00EF0F4E">
        <w:t xml:space="preserve">Ovaj se Sporazum i sve njegove izmjene registriraju u </w:t>
      </w:r>
      <w:r w:rsidR="00C57C4C" w:rsidRPr="00EF0F4E">
        <w:t xml:space="preserve">Vijeću </w:t>
      </w:r>
      <w:r w:rsidRPr="00EF0F4E">
        <w:t xml:space="preserve">ICAO-u, u skladu s člankom 83. Konvencije, i </w:t>
      </w:r>
      <w:r w:rsidR="00A22372" w:rsidRPr="00EF0F4E">
        <w:t xml:space="preserve">u </w:t>
      </w:r>
      <w:r w:rsidRPr="00EF0F4E">
        <w:t>Tajništvu U</w:t>
      </w:r>
      <w:r w:rsidR="00C57C4C" w:rsidRPr="00EF0F4E">
        <w:t>jedinjenih narod</w:t>
      </w:r>
      <w:r w:rsidRPr="00EF0F4E">
        <w:t>a, u skladu s člankom 102. Povelje Ujedinjenih naroda, nakon nj</w:t>
      </w:r>
      <w:r w:rsidR="003F146A" w:rsidRPr="00EF0F4E">
        <w:t>ihova</w:t>
      </w:r>
      <w:r w:rsidRPr="00EF0F4E">
        <w:t xml:space="preserve"> stupanja na snagu.</w:t>
      </w:r>
    </w:p>
    <w:p w14:paraId="0C2372BC" w14:textId="77777777" w:rsidR="001F540E" w:rsidRPr="00EF0F4E" w:rsidRDefault="001F540E" w:rsidP="005034EA">
      <w:pPr>
        <w:rPr>
          <w:rFonts w:eastAsia="EUAlbertina-Italic-Identity-H"/>
        </w:rPr>
      </w:pPr>
    </w:p>
    <w:p w14:paraId="46F56007" w14:textId="77777777" w:rsidR="001F540E" w:rsidRPr="00EF0F4E" w:rsidRDefault="001F540E" w:rsidP="005034EA">
      <w:pPr>
        <w:rPr>
          <w:rFonts w:eastAsia="EUAlbertina-Italic-Identity-H"/>
        </w:rPr>
      </w:pPr>
    </w:p>
    <w:p w14:paraId="4E71BC31" w14:textId="4740F6EC" w:rsidR="001F540E" w:rsidRPr="00EF0F4E" w:rsidRDefault="00795AC4" w:rsidP="00795AC4">
      <w:pPr>
        <w:jc w:val="center"/>
        <w:rPr>
          <w:rFonts w:eastAsia="EUAlbertina-Italic-Identity-H"/>
        </w:rPr>
      </w:pPr>
      <w:r w:rsidRPr="00EF0F4E">
        <w:br w:type="page"/>
      </w:r>
      <w:r w:rsidR="001F540E" w:rsidRPr="00EF0F4E">
        <w:lastRenderedPageBreak/>
        <w:t>ČLANAK 30.</w:t>
      </w:r>
    </w:p>
    <w:p w14:paraId="7C4D80DC" w14:textId="77777777" w:rsidR="001F540E" w:rsidRPr="00EF0F4E" w:rsidRDefault="001F540E" w:rsidP="00795AC4">
      <w:pPr>
        <w:jc w:val="center"/>
        <w:rPr>
          <w:rFonts w:eastAsia="EUAlbertina-Italic-Identity-H"/>
        </w:rPr>
      </w:pPr>
    </w:p>
    <w:p w14:paraId="445568B0" w14:textId="77777777" w:rsidR="001F540E" w:rsidRPr="00EF0F4E" w:rsidRDefault="001F540E" w:rsidP="00795AC4">
      <w:pPr>
        <w:jc w:val="center"/>
        <w:rPr>
          <w:rFonts w:eastAsia="EUAlbertina-Italic-Identity-H"/>
        </w:rPr>
      </w:pPr>
      <w:r w:rsidRPr="00EF0F4E">
        <w:t>Stupanje na snagu i privremena primjena</w:t>
      </w:r>
    </w:p>
    <w:p w14:paraId="1B9E1004" w14:textId="77777777" w:rsidR="001F540E" w:rsidRPr="00EF0F4E" w:rsidRDefault="001F540E" w:rsidP="00795AC4">
      <w:pPr>
        <w:jc w:val="center"/>
        <w:rPr>
          <w:rFonts w:eastAsia="EUAlbertina-Regular-Identity-H"/>
        </w:rPr>
      </w:pPr>
    </w:p>
    <w:p w14:paraId="19D92865" w14:textId="716C7473" w:rsidR="001F540E" w:rsidRPr="00EF0F4E" w:rsidRDefault="003A78D8" w:rsidP="005B2AA9">
      <w:r w:rsidRPr="00EF0F4E">
        <w:t>1.</w:t>
      </w:r>
      <w:r w:rsidRPr="00EF0F4E">
        <w:tab/>
      </w:r>
      <w:r w:rsidR="001F540E" w:rsidRPr="00EF0F4E">
        <w:t xml:space="preserve">Ovaj Sporazum podliježe ratifikaciji ili odobrenju stranaka u skladu s </w:t>
      </w:r>
      <w:r w:rsidR="005B2AA9" w:rsidRPr="00EF0F4E">
        <w:t xml:space="preserve">njihovim </w:t>
      </w:r>
      <w:r w:rsidR="001F540E" w:rsidRPr="00EF0F4E">
        <w:t>vlastitim postupcima. Isprave o ratifikaciji ili odobrenj</w:t>
      </w:r>
      <w:r w:rsidR="003F146A" w:rsidRPr="00EF0F4E">
        <w:t>u</w:t>
      </w:r>
      <w:r w:rsidR="001F540E" w:rsidRPr="00EF0F4E">
        <w:t xml:space="preserve"> polažu se kod depozitara, koji o tome obavješćuje drugu stranku.</w:t>
      </w:r>
    </w:p>
    <w:p w14:paraId="3AEF7459" w14:textId="77777777" w:rsidR="001F540E" w:rsidRPr="00EF0F4E" w:rsidRDefault="001F540E" w:rsidP="005034EA"/>
    <w:p w14:paraId="0F4F4304" w14:textId="1A3FDA06" w:rsidR="001F540E" w:rsidRPr="00EF0F4E" w:rsidRDefault="001F540E" w:rsidP="005B2AA9">
      <w:r w:rsidRPr="00EF0F4E">
        <w:t>2.</w:t>
      </w:r>
      <w:r w:rsidRPr="00EF0F4E">
        <w:rPr>
          <w:color w:val="FF0000"/>
        </w:rPr>
        <w:tab/>
      </w:r>
      <w:r w:rsidRPr="00EF0F4E">
        <w:t>Glavn</w:t>
      </w:r>
      <w:r w:rsidR="005B2AA9" w:rsidRPr="00EF0F4E">
        <w:t>i</w:t>
      </w:r>
      <w:r w:rsidRPr="00EF0F4E">
        <w:t xml:space="preserve"> </w:t>
      </w:r>
      <w:r w:rsidR="005B2AA9" w:rsidRPr="00EF0F4E">
        <w:t>tajnik</w:t>
      </w:r>
      <w:r w:rsidRPr="00EF0F4E">
        <w:t xml:space="preserve"> Vijeća Europske unije depozitar je ovog Sporazuma.</w:t>
      </w:r>
    </w:p>
    <w:p w14:paraId="6ECAAB45" w14:textId="77777777" w:rsidR="001F540E" w:rsidRPr="00EF0F4E" w:rsidRDefault="001F540E" w:rsidP="005034EA"/>
    <w:p w14:paraId="70196675" w14:textId="4D9C43BA" w:rsidR="001F540E" w:rsidRPr="00EF0F4E" w:rsidRDefault="001F540E" w:rsidP="005034EA">
      <w:r w:rsidRPr="00EF0F4E">
        <w:t>3.</w:t>
      </w:r>
      <w:r w:rsidRPr="00EF0F4E">
        <w:tab/>
        <w:t>Ovaj Sporazum stupa na snagu prvog dana drugog mjeseca nakon što depozitar obavijesti stranke da je primio posljednju ispravu o ratifikaciji ili odobrenj</w:t>
      </w:r>
      <w:r w:rsidR="003F146A" w:rsidRPr="00EF0F4E">
        <w:t>u</w:t>
      </w:r>
      <w:r w:rsidRPr="00EF0F4E">
        <w:t>.</w:t>
      </w:r>
    </w:p>
    <w:p w14:paraId="197C8207" w14:textId="77777777" w:rsidR="001F540E" w:rsidRPr="00EF0F4E" w:rsidRDefault="001F540E" w:rsidP="005034EA"/>
    <w:p w14:paraId="58951332" w14:textId="27870398" w:rsidR="001F540E" w:rsidRPr="00EF0F4E" w:rsidRDefault="001F540E" w:rsidP="005034EA">
      <w:r w:rsidRPr="00EF0F4E">
        <w:t>4.</w:t>
      </w:r>
      <w:r w:rsidRPr="00EF0F4E">
        <w:tab/>
        <w:t>Ne</w:t>
      </w:r>
      <w:r w:rsidR="00BB0133" w:rsidRPr="00EF0F4E">
        <w:t>o</w:t>
      </w:r>
      <w:r w:rsidR="003F146A" w:rsidRPr="00EF0F4E">
        <w:t>visno</w:t>
      </w:r>
      <w:r w:rsidR="00BB0133" w:rsidRPr="00EF0F4E">
        <w:t xml:space="preserve"> o stavku</w:t>
      </w:r>
      <w:r w:rsidRPr="00EF0F4E">
        <w:t xml:space="preserve"> 3., stranke s</w:t>
      </w:r>
      <w:r w:rsidR="003F146A" w:rsidRPr="00EF0F4E">
        <w:t>u suglasne</w:t>
      </w:r>
      <w:r w:rsidRPr="00EF0F4E">
        <w:t xml:space="preserve"> privremeno primjenjivati ovaj Sporazum, kako je utvrđeno u stavku 5., u skladu sa svojim unutarnjim postupcima i nacionalnim zakonodavstvom, kako je primjenjivo.</w:t>
      </w:r>
    </w:p>
    <w:p w14:paraId="6A0E3808" w14:textId="77777777" w:rsidR="001F540E" w:rsidRPr="00EF0F4E" w:rsidRDefault="001F540E" w:rsidP="005034EA"/>
    <w:p w14:paraId="3E888710" w14:textId="0BDEE2C0" w:rsidR="001F540E" w:rsidRPr="00EF0F4E" w:rsidRDefault="001F540E" w:rsidP="005034EA">
      <w:r w:rsidRPr="00EF0F4E">
        <w:t>5.</w:t>
      </w:r>
      <w:r w:rsidRPr="00EF0F4E">
        <w:tab/>
      </w:r>
      <w:r w:rsidR="00672D84" w:rsidRPr="00EF0F4E">
        <w:t>O</w:t>
      </w:r>
      <w:r w:rsidRPr="00EF0F4E">
        <w:t>v</w:t>
      </w:r>
      <w:r w:rsidR="00672D84" w:rsidRPr="00EF0F4E">
        <w:t>aj</w:t>
      </w:r>
      <w:r w:rsidRPr="00EF0F4E">
        <w:t xml:space="preserve"> Sporazum </w:t>
      </w:r>
      <w:r w:rsidR="00672D84" w:rsidRPr="00EF0F4E">
        <w:t>privremeno se primjenjuje od</w:t>
      </w:r>
      <w:r w:rsidRPr="00EF0F4E">
        <w:t xml:space="preserve"> prvog dana drugog mjeseca nakon što depozitar obavijesti stranke da je primio:</w:t>
      </w:r>
    </w:p>
    <w:p w14:paraId="16B249D5" w14:textId="77777777" w:rsidR="001F540E" w:rsidRPr="00EF0F4E" w:rsidRDefault="001F540E" w:rsidP="005034EA"/>
    <w:p w14:paraId="50C71BC3" w14:textId="2FB7A44D" w:rsidR="001F540E" w:rsidRPr="00EF0F4E" w:rsidRDefault="003A78D8" w:rsidP="00B45E8F">
      <w:pPr>
        <w:ind w:left="567" w:hanging="567"/>
      </w:pPr>
      <w:r w:rsidRPr="00EF0F4E">
        <w:t>(a)</w:t>
      </w:r>
      <w:r w:rsidRPr="00EF0F4E">
        <w:tab/>
      </w:r>
      <w:r w:rsidR="001F540E" w:rsidRPr="00EF0F4E">
        <w:t xml:space="preserve">obavijest Europske unije o dovršetku postupaka koji su relevantni za </w:t>
      </w:r>
      <w:r w:rsidR="00672D84" w:rsidRPr="00EF0F4E">
        <w:t>Europsku u</w:t>
      </w:r>
      <w:r w:rsidR="001F540E" w:rsidRPr="00EF0F4E">
        <w:t>niju i njezine države članice i koji su potrebni u tu svrhu; te</w:t>
      </w:r>
    </w:p>
    <w:p w14:paraId="16060860" w14:textId="77777777" w:rsidR="00795AC4" w:rsidRPr="00EF0F4E" w:rsidRDefault="00795AC4" w:rsidP="005034EA"/>
    <w:p w14:paraId="0180E834" w14:textId="5C957E89" w:rsidR="001F540E" w:rsidRPr="00EF0F4E" w:rsidRDefault="00795AC4" w:rsidP="005B2AA9">
      <w:r w:rsidRPr="00EF0F4E">
        <w:br w:type="page"/>
      </w:r>
      <w:r w:rsidR="003A78D8" w:rsidRPr="00EF0F4E">
        <w:lastRenderedPageBreak/>
        <w:t>(b)</w:t>
      </w:r>
      <w:r w:rsidR="003A78D8" w:rsidRPr="00EF0F4E">
        <w:tab/>
      </w:r>
      <w:r w:rsidR="001F540E" w:rsidRPr="00EF0F4E">
        <w:t>ispravu o ratifikaciji ili odobrenju koj</w:t>
      </w:r>
      <w:r w:rsidR="005B2AA9" w:rsidRPr="00EF0F4E">
        <w:t>u</w:t>
      </w:r>
      <w:r w:rsidR="001F540E" w:rsidRPr="00EF0F4E">
        <w:t xml:space="preserve"> je </w:t>
      </w:r>
      <w:r w:rsidR="005B2AA9" w:rsidRPr="00EF0F4E">
        <w:t xml:space="preserve">položila </w:t>
      </w:r>
      <w:r w:rsidR="001F540E" w:rsidRPr="00EF0F4E">
        <w:t>Armenija, kako je navedeno u stavku 1.</w:t>
      </w:r>
    </w:p>
    <w:p w14:paraId="009DA16B" w14:textId="77777777" w:rsidR="00795AC4" w:rsidRPr="00EF0F4E" w:rsidRDefault="00795AC4" w:rsidP="005034EA"/>
    <w:p w14:paraId="20AFCCC3" w14:textId="77777777" w:rsidR="00795AC4" w:rsidRPr="00EF0F4E" w:rsidRDefault="00795AC4" w:rsidP="005034EA"/>
    <w:p w14:paraId="4958B6A2" w14:textId="70C630D0" w:rsidR="001F540E" w:rsidRPr="00EF0F4E" w:rsidRDefault="00C57C4C" w:rsidP="00795AC4">
      <w:pPr>
        <w:jc w:val="center"/>
      </w:pPr>
      <w:r w:rsidRPr="00EF0F4E">
        <w:t>ČLANAK 31.</w:t>
      </w:r>
    </w:p>
    <w:p w14:paraId="7E4B86A2" w14:textId="77777777" w:rsidR="00795AC4" w:rsidRPr="00EF0F4E" w:rsidRDefault="00795AC4" w:rsidP="00795AC4">
      <w:pPr>
        <w:jc w:val="center"/>
      </w:pPr>
    </w:p>
    <w:p w14:paraId="6B6330FA" w14:textId="67BC74D2" w:rsidR="00C57C4C" w:rsidRPr="00EF0F4E" w:rsidRDefault="00C57C4C" w:rsidP="00795AC4">
      <w:pPr>
        <w:jc w:val="center"/>
      </w:pPr>
      <w:r w:rsidRPr="00EF0F4E">
        <w:t>Vjerodostojni tekstovi</w:t>
      </w:r>
    </w:p>
    <w:p w14:paraId="43DA8078" w14:textId="77777777" w:rsidR="00795AC4" w:rsidRPr="00EF0F4E" w:rsidRDefault="00795AC4" w:rsidP="00795AC4">
      <w:pPr>
        <w:jc w:val="center"/>
      </w:pPr>
    </w:p>
    <w:p w14:paraId="575AE11A" w14:textId="6E242B6D" w:rsidR="00C57C4C" w:rsidRPr="00EF0F4E" w:rsidRDefault="00C57C4C" w:rsidP="005B2AA9">
      <w:r w:rsidRPr="00EF0F4E">
        <w:t xml:space="preserve">Ovaj je Sporazum sastavljen u </w:t>
      </w:r>
      <w:r w:rsidR="00672D84" w:rsidRPr="00EF0F4E">
        <w:t xml:space="preserve">po </w:t>
      </w:r>
      <w:r w:rsidRPr="00EF0F4E">
        <w:t>dva primjerka na bugarskom, češkom, danskom, engleskom, estonskom, finskom, francuskom, grčkom, hrvatskom, irskom, latvijskom, litavskom, mađarskom, malteškom, nizozemskom, njemačkom, poljskom, portugalskom, rumunjskom, slovačkom, slovenskom, španjolskom, švedskom</w:t>
      </w:r>
      <w:r w:rsidR="005B2AA9" w:rsidRPr="00EF0F4E">
        <w:t>,</w:t>
      </w:r>
      <w:r w:rsidRPr="00EF0F4E">
        <w:t xml:space="preserve"> talijanskom </w:t>
      </w:r>
      <w:r w:rsidR="005B2AA9" w:rsidRPr="00EF0F4E">
        <w:t xml:space="preserve">i armenskom </w:t>
      </w:r>
      <w:r w:rsidRPr="00EF0F4E">
        <w:t>jeziku, pri čemu je svaki od tih tekstova jednako vjerodostojan.</w:t>
      </w:r>
    </w:p>
    <w:p w14:paraId="6E634BFB" w14:textId="77777777" w:rsidR="00795AC4" w:rsidRPr="00EF0F4E" w:rsidRDefault="00795AC4" w:rsidP="005034EA"/>
    <w:p w14:paraId="547A8D11" w14:textId="29D869E5" w:rsidR="00C57C4C" w:rsidRPr="00EF0F4E" w:rsidRDefault="00C57C4C" w:rsidP="005034EA">
      <w:r w:rsidRPr="00EF0F4E">
        <w:t>U slučaju bilo kakvih razlika između jezičnih verzija Zajednički odbor odlučuje o jeziku teksta koji će se koristiti.</w:t>
      </w:r>
    </w:p>
    <w:p w14:paraId="75148505" w14:textId="77777777" w:rsidR="00795AC4" w:rsidRPr="00EF0F4E" w:rsidRDefault="00795AC4" w:rsidP="005034EA"/>
    <w:p w14:paraId="7C82B138" w14:textId="5203C11E" w:rsidR="001F540E" w:rsidRPr="00EF0F4E" w:rsidRDefault="001F540E" w:rsidP="005034EA">
      <w:pPr>
        <w:rPr>
          <w:rFonts w:eastAsia="EUAlbertina-Regular-Identity-H"/>
        </w:rPr>
      </w:pPr>
      <w:r w:rsidRPr="00EF0F4E">
        <w:t>U POTVRDU TOGA, niže potpisani</w:t>
      </w:r>
      <w:r w:rsidR="00C57C4C" w:rsidRPr="00EF0F4E">
        <w:t xml:space="preserve"> punomoćnici</w:t>
      </w:r>
      <w:r w:rsidRPr="00EF0F4E">
        <w:t>, koji su za to propisno ovlašteni, potpisali su ovaj Sporazum.</w:t>
      </w:r>
    </w:p>
    <w:p w14:paraId="3CD5AEB3" w14:textId="77777777" w:rsidR="001F540E" w:rsidRPr="00EF0F4E" w:rsidRDefault="001F540E" w:rsidP="005034EA">
      <w:pPr>
        <w:rPr>
          <w:rFonts w:eastAsia="EUAlbertina-Regular-Identity-H"/>
        </w:rPr>
      </w:pPr>
    </w:p>
    <w:p w14:paraId="32B477D3" w14:textId="623C851C" w:rsidR="001F540E" w:rsidRPr="00EF0F4E" w:rsidRDefault="001F540E" w:rsidP="005034EA">
      <w:r w:rsidRPr="00EF0F4E">
        <w:t xml:space="preserve">Sastavljeno u </w:t>
      </w:r>
      <w:r w:rsidR="00C57C4C" w:rsidRPr="00EF0F4E">
        <w:t>… ...</w:t>
      </w:r>
    </w:p>
    <w:p w14:paraId="6425EE2C" w14:textId="049E3EA4" w:rsidR="001F540E" w:rsidRPr="00EF0F4E" w:rsidRDefault="001F540E" w:rsidP="005034EA">
      <w:pPr>
        <w:rPr>
          <w:color w:val="000000"/>
        </w:rPr>
      </w:pPr>
    </w:p>
    <w:p w14:paraId="1E2F0C8A" w14:textId="232AE892" w:rsidR="001F540E" w:rsidRPr="00EF0F4E" w:rsidRDefault="00EF0F4E" w:rsidP="00EF0F4E">
      <w:pPr>
        <w:tabs>
          <w:tab w:val="left" w:pos="5103"/>
        </w:tabs>
        <w:rPr>
          <w:color w:val="000000"/>
        </w:rPr>
      </w:pPr>
      <w:r>
        <w:tab/>
      </w:r>
      <w:r w:rsidR="001F540E" w:rsidRPr="00EF0F4E">
        <w:t>Za Kraljevinu Belgiju</w:t>
      </w:r>
    </w:p>
    <w:p w14:paraId="0E00DBF5" w14:textId="7153ACB5" w:rsidR="001F540E" w:rsidRPr="00EF0F4E" w:rsidRDefault="00EF0F4E" w:rsidP="00EF0F4E">
      <w:pPr>
        <w:tabs>
          <w:tab w:val="left" w:pos="5103"/>
        </w:tabs>
        <w:rPr>
          <w:color w:val="000000"/>
        </w:rPr>
      </w:pPr>
      <w:r>
        <w:rPr>
          <w:color w:val="000000"/>
        </w:rPr>
        <w:tab/>
      </w:r>
    </w:p>
    <w:p w14:paraId="520306F7" w14:textId="6951DA4A" w:rsidR="001F540E" w:rsidRPr="00EF0F4E" w:rsidRDefault="00EF0F4E" w:rsidP="00EF0F4E">
      <w:pPr>
        <w:tabs>
          <w:tab w:val="left" w:pos="5103"/>
        </w:tabs>
        <w:rPr>
          <w:color w:val="000000"/>
        </w:rPr>
      </w:pPr>
      <w:r>
        <w:tab/>
      </w:r>
      <w:r w:rsidR="001F540E" w:rsidRPr="00EF0F4E">
        <w:t>Za Republiku Bugarsku</w:t>
      </w:r>
    </w:p>
    <w:p w14:paraId="592F1E13" w14:textId="10CCE0C5" w:rsidR="001F540E" w:rsidRPr="00EF0F4E" w:rsidRDefault="00EF0F4E" w:rsidP="00EF0F4E">
      <w:pPr>
        <w:tabs>
          <w:tab w:val="left" w:pos="5103"/>
        </w:tabs>
        <w:rPr>
          <w:color w:val="000000"/>
        </w:rPr>
      </w:pPr>
      <w:r>
        <w:rPr>
          <w:color w:val="000000"/>
        </w:rPr>
        <w:tab/>
      </w:r>
    </w:p>
    <w:p w14:paraId="7FA1B1C4" w14:textId="2E354CFB" w:rsidR="001F540E" w:rsidRPr="00EF0F4E" w:rsidRDefault="00795AC4" w:rsidP="00EF0F4E">
      <w:pPr>
        <w:tabs>
          <w:tab w:val="left" w:pos="5103"/>
        </w:tabs>
        <w:rPr>
          <w:color w:val="000000"/>
        </w:rPr>
      </w:pPr>
      <w:r w:rsidRPr="00EF0F4E">
        <w:br w:type="page"/>
      </w:r>
      <w:r w:rsidR="00EF0F4E">
        <w:lastRenderedPageBreak/>
        <w:tab/>
      </w:r>
      <w:r w:rsidR="001F540E" w:rsidRPr="00EF0F4E">
        <w:t>Za Češku Republiku</w:t>
      </w:r>
    </w:p>
    <w:p w14:paraId="792D977F" w14:textId="01023F2A" w:rsidR="001F540E" w:rsidRPr="00EF0F4E" w:rsidRDefault="00EF0F4E" w:rsidP="00EF0F4E">
      <w:pPr>
        <w:tabs>
          <w:tab w:val="left" w:pos="5103"/>
        </w:tabs>
        <w:rPr>
          <w:color w:val="000000"/>
        </w:rPr>
      </w:pPr>
      <w:r>
        <w:rPr>
          <w:color w:val="000000"/>
        </w:rPr>
        <w:tab/>
      </w:r>
    </w:p>
    <w:p w14:paraId="6519E788" w14:textId="5ED55454" w:rsidR="001F540E" w:rsidRPr="00EF0F4E" w:rsidRDefault="00EF0F4E" w:rsidP="00EF0F4E">
      <w:pPr>
        <w:tabs>
          <w:tab w:val="left" w:pos="5103"/>
        </w:tabs>
        <w:rPr>
          <w:color w:val="000000"/>
        </w:rPr>
      </w:pPr>
      <w:r>
        <w:tab/>
      </w:r>
      <w:r w:rsidR="001F540E" w:rsidRPr="00EF0F4E">
        <w:t>Za Kraljevinu Dansku</w:t>
      </w:r>
    </w:p>
    <w:p w14:paraId="2DD44B1D" w14:textId="0BCF273D" w:rsidR="001F540E" w:rsidRPr="00EF0F4E" w:rsidRDefault="00EF0F4E" w:rsidP="00EF0F4E">
      <w:pPr>
        <w:tabs>
          <w:tab w:val="left" w:pos="5103"/>
        </w:tabs>
        <w:rPr>
          <w:color w:val="000000"/>
        </w:rPr>
      </w:pPr>
      <w:r>
        <w:rPr>
          <w:color w:val="000000"/>
        </w:rPr>
        <w:tab/>
      </w:r>
    </w:p>
    <w:p w14:paraId="445250EE" w14:textId="4F6762C9" w:rsidR="001F540E" w:rsidRPr="00EF0F4E" w:rsidRDefault="00EF0F4E" w:rsidP="00EF0F4E">
      <w:pPr>
        <w:tabs>
          <w:tab w:val="left" w:pos="5103"/>
        </w:tabs>
        <w:rPr>
          <w:color w:val="000000"/>
        </w:rPr>
      </w:pPr>
      <w:r>
        <w:tab/>
      </w:r>
      <w:r w:rsidR="001F540E" w:rsidRPr="00EF0F4E">
        <w:t>Za Saveznu Republiku Njemačku</w:t>
      </w:r>
    </w:p>
    <w:p w14:paraId="24F7998C" w14:textId="5EB527E2" w:rsidR="001F540E" w:rsidRPr="00EF0F4E" w:rsidRDefault="00EF0F4E" w:rsidP="00EF0F4E">
      <w:pPr>
        <w:tabs>
          <w:tab w:val="left" w:pos="5103"/>
        </w:tabs>
        <w:rPr>
          <w:color w:val="000000"/>
        </w:rPr>
      </w:pPr>
      <w:r>
        <w:rPr>
          <w:color w:val="000000"/>
        </w:rPr>
        <w:tab/>
      </w:r>
    </w:p>
    <w:p w14:paraId="49CA5697" w14:textId="6CE26ACB" w:rsidR="001F540E" w:rsidRPr="00EF0F4E" w:rsidRDefault="00EF0F4E" w:rsidP="00EF0F4E">
      <w:pPr>
        <w:tabs>
          <w:tab w:val="left" w:pos="5103"/>
        </w:tabs>
        <w:rPr>
          <w:color w:val="000000"/>
        </w:rPr>
      </w:pPr>
      <w:r>
        <w:tab/>
      </w:r>
      <w:r w:rsidR="001F540E" w:rsidRPr="00EF0F4E">
        <w:t>Za Republiku Estoniju</w:t>
      </w:r>
    </w:p>
    <w:p w14:paraId="7268CAAD" w14:textId="4B89C461" w:rsidR="001F540E" w:rsidRPr="00EF0F4E" w:rsidRDefault="00EF0F4E" w:rsidP="00EF0F4E">
      <w:pPr>
        <w:tabs>
          <w:tab w:val="left" w:pos="5103"/>
        </w:tabs>
        <w:rPr>
          <w:color w:val="000000"/>
        </w:rPr>
      </w:pPr>
      <w:r>
        <w:rPr>
          <w:color w:val="000000"/>
        </w:rPr>
        <w:tab/>
      </w:r>
    </w:p>
    <w:p w14:paraId="3934374C" w14:textId="6B151DF8" w:rsidR="001F540E" w:rsidRPr="00EF0F4E" w:rsidRDefault="00EF0F4E" w:rsidP="00EF0F4E">
      <w:pPr>
        <w:tabs>
          <w:tab w:val="left" w:pos="5103"/>
        </w:tabs>
        <w:rPr>
          <w:color w:val="000000"/>
        </w:rPr>
      </w:pPr>
      <w:r>
        <w:tab/>
      </w:r>
      <w:r w:rsidR="001F540E" w:rsidRPr="00EF0F4E">
        <w:t>Za Irsku</w:t>
      </w:r>
    </w:p>
    <w:p w14:paraId="233A408B" w14:textId="2FEB1FB6" w:rsidR="001F540E" w:rsidRPr="00EF0F4E" w:rsidRDefault="00EF0F4E" w:rsidP="00EF0F4E">
      <w:pPr>
        <w:tabs>
          <w:tab w:val="left" w:pos="5103"/>
        </w:tabs>
        <w:rPr>
          <w:color w:val="000000"/>
        </w:rPr>
      </w:pPr>
      <w:r>
        <w:rPr>
          <w:color w:val="000000"/>
        </w:rPr>
        <w:tab/>
      </w:r>
    </w:p>
    <w:p w14:paraId="0CCAD77C" w14:textId="23D64CDD" w:rsidR="001F540E" w:rsidRPr="00EF0F4E" w:rsidRDefault="00EF0F4E" w:rsidP="00EF0F4E">
      <w:pPr>
        <w:tabs>
          <w:tab w:val="left" w:pos="5103"/>
        </w:tabs>
        <w:rPr>
          <w:color w:val="000000"/>
        </w:rPr>
      </w:pPr>
      <w:r>
        <w:tab/>
      </w:r>
      <w:r w:rsidR="001F540E" w:rsidRPr="00EF0F4E">
        <w:t>Za Helensku Republiku</w:t>
      </w:r>
    </w:p>
    <w:p w14:paraId="5CB9725B" w14:textId="1265B0F4" w:rsidR="001F540E" w:rsidRPr="00EF0F4E" w:rsidRDefault="00EF0F4E" w:rsidP="00EF0F4E">
      <w:pPr>
        <w:tabs>
          <w:tab w:val="left" w:pos="5103"/>
        </w:tabs>
        <w:rPr>
          <w:color w:val="000000"/>
        </w:rPr>
      </w:pPr>
      <w:r>
        <w:rPr>
          <w:color w:val="000000"/>
        </w:rPr>
        <w:tab/>
      </w:r>
    </w:p>
    <w:p w14:paraId="516503BF" w14:textId="55C5F965" w:rsidR="001F540E" w:rsidRPr="00EF0F4E" w:rsidRDefault="00EF0F4E" w:rsidP="00EF0F4E">
      <w:pPr>
        <w:tabs>
          <w:tab w:val="left" w:pos="5103"/>
        </w:tabs>
        <w:rPr>
          <w:color w:val="000000"/>
        </w:rPr>
      </w:pPr>
      <w:r>
        <w:tab/>
      </w:r>
      <w:r w:rsidR="001F540E" w:rsidRPr="00EF0F4E">
        <w:t xml:space="preserve">Za Kraljevinu Španjolsku </w:t>
      </w:r>
    </w:p>
    <w:p w14:paraId="5804E55D" w14:textId="1247385C" w:rsidR="00C57C4C" w:rsidRPr="00EF0F4E" w:rsidRDefault="00EF0F4E" w:rsidP="00EF0F4E">
      <w:pPr>
        <w:tabs>
          <w:tab w:val="left" w:pos="5103"/>
        </w:tabs>
        <w:rPr>
          <w:color w:val="000000"/>
        </w:rPr>
      </w:pPr>
      <w:r>
        <w:rPr>
          <w:color w:val="000000"/>
        </w:rPr>
        <w:tab/>
      </w:r>
    </w:p>
    <w:p w14:paraId="4EE00C28" w14:textId="683FF0BF" w:rsidR="001F540E" w:rsidRPr="00EF0F4E" w:rsidRDefault="00EF0F4E" w:rsidP="00EF0F4E">
      <w:pPr>
        <w:tabs>
          <w:tab w:val="left" w:pos="5103"/>
        </w:tabs>
        <w:rPr>
          <w:color w:val="000000"/>
        </w:rPr>
      </w:pPr>
      <w:r>
        <w:tab/>
      </w:r>
      <w:r w:rsidR="001F540E" w:rsidRPr="00EF0F4E">
        <w:t>Za Republiku Francusku</w:t>
      </w:r>
    </w:p>
    <w:p w14:paraId="043F3F8A" w14:textId="479158CA" w:rsidR="001F540E" w:rsidRPr="00EF0F4E" w:rsidRDefault="00EF0F4E" w:rsidP="00EF0F4E">
      <w:pPr>
        <w:tabs>
          <w:tab w:val="left" w:pos="5103"/>
        </w:tabs>
        <w:rPr>
          <w:color w:val="000000"/>
        </w:rPr>
      </w:pPr>
      <w:r>
        <w:rPr>
          <w:color w:val="000000"/>
        </w:rPr>
        <w:tab/>
      </w:r>
    </w:p>
    <w:p w14:paraId="09753EEB" w14:textId="68BA74E9" w:rsidR="001F540E" w:rsidRPr="00EF0F4E" w:rsidRDefault="00EF0F4E" w:rsidP="00EF0F4E">
      <w:pPr>
        <w:tabs>
          <w:tab w:val="left" w:pos="5103"/>
        </w:tabs>
        <w:rPr>
          <w:color w:val="000000"/>
        </w:rPr>
      </w:pPr>
      <w:r>
        <w:tab/>
      </w:r>
      <w:r w:rsidR="001F540E" w:rsidRPr="00EF0F4E">
        <w:t>Za Republiku Hrvatsku</w:t>
      </w:r>
    </w:p>
    <w:p w14:paraId="71FB702B" w14:textId="0A52743F" w:rsidR="001F540E" w:rsidRPr="00EF0F4E" w:rsidRDefault="00EF0F4E" w:rsidP="00EF0F4E">
      <w:pPr>
        <w:tabs>
          <w:tab w:val="left" w:pos="5103"/>
        </w:tabs>
        <w:rPr>
          <w:color w:val="000000"/>
        </w:rPr>
      </w:pPr>
      <w:r>
        <w:rPr>
          <w:color w:val="000000"/>
        </w:rPr>
        <w:tab/>
      </w:r>
    </w:p>
    <w:p w14:paraId="560B27AB" w14:textId="4B066E6A" w:rsidR="001F540E" w:rsidRPr="00EF0F4E" w:rsidRDefault="00EF0F4E" w:rsidP="00EF0F4E">
      <w:pPr>
        <w:tabs>
          <w:tab w:val="left" w:pos="5103"/>
        </w:tabs>
        <w:rPr>
          <w:color w:val="000000"/>
        </w:rPr>
      </w:pPr>
      <w:r>
        <w:tab/>
      </w:r>
      <w:r w:rsidR="001F540E" w:rsidRPr="00EF0F4E">
        <w:t>Za Talijansku Republiku</w:t>
      </w:r>
    </w:p>
    <w:p w14:paraId="04FDA351" w14:textId="3BBECF20" w:rsidR="001F540E" w:rsidRPr="00EF0F4E" w:rsidRDefault="00EF0F4E" w:rsidP="00EF0F4E">
      <w:pPr>
        <w:tabs>
          <w:tab w:val="left" w:pos="5103"/>
        </w:tabs>
        <w:rPr>
          <w:color w:val="000000"/>
        </w:rPr>
      </w:pPr>
      <w:r>
        <w:rPr>
          <w:color w:val="000000"/>
        </w:rPr>
        <w:tab/>
      </w:r>
    </w:p>
    <w:p w14:paraId="116F05E3" w14:textId="5DCDCAE0" w:rsidR="001F540E" w:rsidRPr="00EF0F4E" w:rsidRDefault="00EF0F4E" w:rsidP="00EF0F4E">
      <w:pPr>
        <w:tabs>
          <w:tab w:val="left" w:pos="5103"/>
        </w:tabs>
        <w:rPr>
          <w:color w:val="000000"/>
        </w:rPr>
      </w:pPr>
      <w:r>
        <w:tab/>
      </w:r>
      <w:r w:rsidR="001F540E" w:rsidRPr="00EF0F4E">
        <w:t>Za Republiku Cipar</w:t>
      </w:r>
    </w:p>
    <w:p w14:paraId="6B41966D" w14:textId="5B311BDE" w:rsidR="001F540E" w:rsidRPr="00EF0F4E" w:rsidRDefault="00EF0F4E" w:rsidP="00EF0F4E">
      <w:pPr>
        <w:tabs>
          <w:tab w:val="left" w:pos="5103"/>
        </w:tabs>
        <w:rPr>
          <w:color w:val="000000"/>
        </w:rPr>
      </w:pPr>
      <w:r>
        <w:rPr>
          <w:color w:val="000000"/>
        </w:rPr>
        <w:tab/>
      </w:r>
    </w:p>
    <w:p w14:paraId="4E34BFF2" w14:textId="2C79F302" w:rsidR="001F540E" w:rsidRPr="00EF0F4E" w:rsidRDefault="00EF0F4E" w:rsidP="00EF0F4E">
      <w:pPr>
        <w:tabs>
          <w:tab w:val="left" w:pos="5103"/>
        </w:tabs>
        <w:rPr>
          <w:color w:val="000000"/>
        </w:rPr>
      </w:pPr>
      <w:r>
        <w:tab/>
      </w:r>
      <w:r w:rsidR="001F540E" w:rsidRPr="00EF0F4E">
        <w:t xml:space="preserve">Za Republiku Latviju </w:t>
      </w:r>
    </w:p>
    <w:p w14:paraId="58B47391" w14:textId="52EE1980" w:rsidR="001F540E" w:rsidRPr="00EF0F4E" w:rsidRDefault="00EF0F4E" w:rsidP="00EF0F4E">
      <w:pPr>
        <w:tabs>
          <w:tab w:val="left" w:pos="5103"/>
        </w:tabs>
        <w:rPr>
          <w:color w:val="000000"/>
        </w:rPr>
      </w:pPr>
      <w:r>
        <w:rPr>
          <w:color w:val="000000"/>
        </w:rPr>
        <w:tab/>
      </w:r>
    </w:p>
    <w:p w14:paraId="1DC2548D" w14:textId="11653B22" w:rsidR="001F540E" w:rsidRPr="00EF0F4E" w:rsidRDefault="00EF0F4E" w:rsidP="00EF0F4E">
      <w:pPr>
        <w:tabs>
          <w:tab w:val="left" w:pos="5103"/>
        </w:tabs>
        <w:rPr>
          <w:color w:val="000000"/>
        </w:rPr>
      </w:pPr>
      <w:r>
        <w:tab/>
      </w:r>
      <w:r w:rsidR="001F540E" w:rsidRPr="00EF0F4E">
        <w:t>Za Republiku Litvu</w:t>
      </w:r>
    </w:p>
    <w:p w14:paraId="433254A7" w14:textId="72F054A0" w:rsidR="001F540E" w:rsidRPr="00EF0F4E" w:rsidRDefault="00EF0F4E" w:rsidP="00EF0F4E">
      <w:pPr>
        <w:tabs>
          <w:tab w:val="left" w:pos="5103"/>
        </w:tabs>
        <w:rPr>
          <w:color w:val="000000"/>
        </w:rPr>
      </w:pPr>
      <w:r>
        <w:rPr>
          <w:color w:val="000000"/>
        </w:rPr>
        <w:tab/>
      </w:r>
    </w:p>
    <w:p w14:paraId="7CE663AE" w14:textId="4E1AB894" w:rsidR="001F540E" w:rsidRPr="00EF0F4E" w:rsidRDefault="00EF0F4E" w:rsidP="00EF0F4E">
      <w:pPr>
        <w:tabs>
          <w:tab w:val="left" w:pos="5103"/>
        </w:tabs>
        <w:rPr>
          <w:color w:val="000000"/>
        </w:rPr>
      </w:pPr>
      <w:r>
        <w:tab/>
      </w:r>
      <w:r w:rsidR="001F540E" w:rsidRPr="00EF0F4E">
        <w:t>Za Veliko Vojvodstvo Luksemburg</w:t>
      </w:r>
    </w:p>
    <w:p w14:paraId="2D8B0253" w14:textId="1CA57EA2" w:rsidR="001F540E" w:rsidRPr="00EF0F4E" w:rsidRDefault="00EF0F4E" w:rsidP="00EF0F4E">
      <w:pPr>
        <w:tabs>
          <w:tab w:val="left" w:pos="5103"/>
        </w:tabs>
        <w:rPr>
          <w:color w:val="000000"/>
        </w:rPr>
      </w:pPr>
      <w:r>
        <w:rPr>
          <w:color w:val="000000"/>
        </w:rPr>
        <w:tab/>
      </w:r>
    </w:p>
    <w:p w14:paraId="48E4E439" w14:textId="455F14DE" w:rsidR="001F540E" w:rsidRPr="00EF0F4E" w:rsidRDefault="00795AC4" w:rsidP="00EF0F4E">
      <w:pPr>
        <w:tabs>
          <w:tab w:val="left" w:pos="5103"/>
        </w:tabs>
        <w:rPr>
          <w:color w:val="000000"/>
        </w:rPr>
      </w:pPr>
      <w:r w:rsidRPr="00EF0F4E">
        <w:br w:type="page"/>
      </w:r>
      <w:r w:rsidR="00EF0F4E">
        <w:lastRenderedPageBreak/>
        <w:tab/>
      </w:r>
      <w:r w:rsidR="001F540E" w:rsidRPr="00EF0F4E">
        <w:t>Za Mađarsku</w:t>
      </w:r>
    </w:p>
    <w:p w14:paraId="10142FC8" w14:textId="7C1F0498" w:rsidR="001F540E" w:rsidRPr="00EF0F4E" w:rsidRDefault="00EF0F4E" w:rsidP="00EF0F4E">
      <w:pPr>
        <w:tabs>
          <w:tab w:val="left" w:pos="5103"/>
        </w:tabs>
        <w:rPr>
          <w:color w:val="000000"/>
        </w:rPr>
      </w:pPr>
      <w:r>
        <w:rPr>
          <w:color w:val="000000"/>
        </w:rPr>
        <w:tab/>
      </w:r>
    </w:p>
    <w:p w14:paraId="7179D3A9" w14:textId="07A241B8" w:rsidR="001F540E" w:rsidRPr="00EF0F4E" w:rsidRDefault="00EF0F4E" w:rsidP="00EF0F4E">
      <w:pPr>
        <w:tabs>
          <w:tab w:val="left" w:pos="5103"/>
        </w:tabs>
        <w:rPr>
          <w:rFonts w:eastAsia="EUAlbertina-Regular-Identity-H"/>
        </w:rPr>
      </w:pPr>
      <w:r>
        <w:tab/>
      </w:r>
      <w:r w:rsidR="001F540E" w:rsidRPr="00EF0F4E">
        <w:t xml:space="preserve">Za </w:t>
      </w:r>
      <w:r w:rsidR="00C57C4C" w:rsidRPr="00EF0F4E">
        <w:t xml:space="preserve">Republiku </w:t>
      </w:r>
      <w:r w:rsidR="001F540E" w:rsidRPr="00EF0F4E">
        <w:t>Maltu</w:t>
      </w:r>
    </w:p>
    <w:p w14:paraId="69B9E996" w14:textId="5AB3F06B" w:rsidR="001F540E" w:rsidRPr="00EF0F4E" w:rsidRDefault="00EF0F4E" w:rsidP="00EF0F4E">
      <w:pPr>
        <w:tabs>
          <w:tab w:val="left" w:pos="5103"/>
        </w:tabs>
        <w:rPr>
          <w:color w:val="000000"/>
        </w:rPr>
      </w:pPr>
      <w:r>
        <w:rPr>
          <w:color w:val="000000"/>
        </w:rPr>
        <w:tab/>
      </w:r>
    </w:p>
    <w:p w14:paraId="1C430E9D" w14:textId="733A9392" w:rsidR="001F540E" w:rsidRPr="00EF0F4E" w:rsidRDefault="00EF0F4E" w:rsidP="00EF0F4E">
      <w:pPr>
        <w:tabs>
          <w:tab w:val="left" w:pos="5103"/>
        </w:tabs>
        <w:rPr>
          <w:rFonts w:eastAsia="EUAlbertina-Regular-Identity-H"/>
        </w:rPr>
      </w:pPr>
      <w:r>
        <w:tab/>
      </w:r>
      <w:r w:rsidR="001F540E" w:rsidRPr="00EF0F4E">
        <w:t>Za Kraljevinu Nizozemsku</w:t>
      </w:r>
    </w:p>
    <w:p w14:paraId="53945ED2" w14:textId="19AECA90" w:rsidR="001F540E" w:rsidRPr="00EF0F4E" w:rsidRDefault="00EF0F4E" w:rsidP="00EF0F4E">
      <w:pPr>
        <w:tabs>
          <w:tab w:val="left" w:pos="5103"/>
        </w:tabs>
        <w:rPr>
          <w:color w:val="000000"/>
        </w:rPr>
      </w:pPr>
      <w:r>
        <w:rPr>
          <w:color w:val="000000"/>
        </w:rPr>
        <w:tab/>
      </w:r>
    </w:p>
    <w:p w14:paraId="7E068A8F" w14:textId="5E969D69" w:rsidR="001F540E" w:rsidRPr="00EF0F4E" w:rsidRDefault="00EF0F4E" w:rsidP="00EF0F4E">
      <w:pPr>
        <w:tabs>
          <w:tab w:val="left" w:pos="5103"/>
        </w:tabs>
        <w:rPr>
          <w:rFonts w:eastAsia="EUAlbertina-Regular-Identity-H"/>
        </w:rPr>
      </w:pPr>
      <w:r>
        <w:tab/>
      </w:r>
      <w:r w:rsidR="001F540E" w:rsidRPr="00EF0F4E">
        <w:t>Za Republiku Austriju</w:t>
      </w:r>
    </w:p>
    <w:p w14:paraId="5BFE7BD8" w14:textId="27B19E81" w:rsidR="001F540E" w:rsidRPr="00EF0F4E" w:rsidRDefault="00EF0F4E" w:rsidP="00EF0F4E">
      <w:pPr>
        <w:tabs>
          <w:tab w:val="left" w:pos="5103"/>
        </w:tabs>
        <w:rPr>
          <w:color w:val="000000"/>
        </w:rPr>
      </w:pPr>
      <w:r>
        <w:rPr>
          <w:color w:val="000000"/>
        </w:rPr>
        <w:tab/>
      </w:r>
    </w:p>
    <w:p w14:paraId="4CE1FCE3" w14:textId="53E2E419" w:rsidR="001F540E" w:rsidRPr="00EF0F4E" w:rsidRDefault="00EF0F4E" w:rsidP="00EF0F4E">
      <w:pPr>
        <w:tabs>
          <w:tab w:val="left" w:pos="5103"/>
        </w:tabs>
        <w:rPr>
          <w:rFonts w:eastAsia="EUAlbertina-Regular-Identity-H"/>
        </w:rPr>
      </w:pPr>
      <w:r>
        <w:tab/>
      </w:r>
      <w:r w:rsidR="001F540E" w:rsidRPr="00EF0F4E">
        <w:t>Za Republiku Poljsku</w:t>
      </w:r>
    </w:p>
    <w:p w14:paraId="14AF6E21" w14:textId="35B3F6BD" w:rsidR="001F540E" w:rsidRPr="00EF0F4E" w:rsidRDefault="00EF0F4E" w:rsidP="00EF0F4E">
      <w:pPr>
        <w:tabs>
          <w:tab w:val="left" w:pos="5103"/>
        </w:tabs>
        <w:rPr>
          <w:color w:val="000000"/>
        </w:rPr>
      </w:pPr>
      <w:r>
        <w:rPr>
          <w:color w:val="000000"/>
        </w:rPr>
        <w:tab/>
      </w:r>
    </w:p>
    <w:p w14:paraId="29209D6A" w14:textId="6EF43F54" w:rsidR="001F540E" w:rsidRPr="00EF0F4E" w:rsidRDefault="00EF0F4E" w:rsidP="00EF0F4E">
      <w:pPr>
        <w:tabs>
          <w:tab w:val="left" w:pos="5103"/>
        </w:tabs>
        <w:rPr>
          <w:rFonts w:eastAsia="EUAlbertina-Regular-Identity-H"/>
        </w:rPr>
      </w:pPr>
      <w:r>
        <w:tab/>
      </w:r>
      <w:r w:rsidR="001F540E" w:rsidRPr="00EF0F4E">
        <w:t>Za Portugalsku Republiku</w:t>
      </w:r>
    </w:p>
    <w:p w14:paraId="6343B28A" w14:textId="79CD28A1" w:rsidR="001F540E" w:rsidRPr="00EF0F4E" w:rsidRDefault="00EF0F4E" w:rsidP="00EF0F4E">
      <w:pPr>
        <w:tabs>
          <w:tab w:val="left" w:pos="5103"/>
        </w:tabs>
        <w:rPr>
          <w:color w:val="000000"/>
        </w:rPr>
      </w:pPr>
      <w:r>
        <w:rPr>
          <w:color w:val="000000"/>
        </w:rPr>
        <w:tab/>
      </w:r>
    </w:p>
    <w:p w14:paraId="37253977" w14:textId="04CD3CC5" w:rsidR="001F540E" w:rsidRPr="00EF0F4E" w:rsidRDefault="00EF0F4E" w:rsidP="00EF0F4E">
      <w:pPr>
        <w:tabs>
          <w:tab w:val="left" w:pos="5103"/>
        </w:tabs>
        <w:rPr>
          <w:rFonts w:eastAsia="EUAlbertina-Regular-Identity-H"/>
        </w:rPr>
      </w:pPr>
      <w:r>
        <w:tab/>
      </w:r>
      <w:r w:rsidR="001F540E" w:rsidRPr="00EF0F4E">
        <w:t>Za Rumunjsku</w:t>
      </w:r>
    </w:p>
    <w:p w14:paraId="2A1A6233" w14:textId="1087E0B6" w:rsidR="001F540E" w:rsidRPr="00EF0F4E" w:rsidRDefault="00EF0F4E" w:rsidP="00EF0F4E">
      <w:pPr>
        <w:tabs>
          <w:tab w:val="left" w:pos="5103"/>
        </w:tabs>
        <w:rPr>
          <w:color w:val="000000"/>
        </w:rPr>
      </w:pPr>
      <w:r>
        <w:rPr>
          <w:color w:val="000000"/>
        </w:rPr>
        <w:tab/>
      </w:r>
    </w:p>
    <w:p w14:paraId="5135FB71" w14:textId="7B317713" w:rsidR="001F540E" w:rsidRPr="00EF0F4E" w:rsidRDefault="00EF0F4E" w:rsidP="00EF0F4E">
      <w:pPr>
        <w:tabs>
          <w:tab w:val="left" w:pos="5103"/>
        </w:tabs>
        <w:rPr>
          <w:rFonts w:eastAsia="EUAlbertina-Regular-Identity-H"/>
        </w:rPr>
      </w:pPr>
      <w:r>
        <w:tab/>
      </w:r>
      <w:r w:rsidR="001F540E" w:rsidRPr="00EF0F4E">
        <w:t>Za Republiku Sloveniju</w:t>
      </w:r>
    </w:p>
    <w:p w14:paraId="1EFC11BE" w14:textId="2A2A6DC8" w:rsidR="001F540E" w:rsidRPr="00EF0F4E" w:rsidRDefault="00EF0F4E" w:rsidP="00EF0F4E">
      <w:pPr>
        <w:tabs>
          <w:tab w:val="left" w:pos="5103"/>
        </w:tabs>
        <w:rPr>
          <w:color w:val="000000"/>
        </w:rPr>
      </w:pPr>
      <w:r>
        <w:rPr>
          <w:color w:val="000000"/>
        </w:rPr>
        <w:tab/>
      </w:r>
    </w:p>
    <w:p w14:paraId="47416AE2" w14:textId="4F7BC24E" w:rsidR="001F540E" w:rsidRPr="00EF0F4E" w:rsidRDefault="00EF0F4E" w:rsidP="00EF0F4E">
      <w:pPr>
        <w:tabs>
          <w:tab w:val="left" w:pos="5103"/>
        </w:tabs>
        <w:rPr>
          <w:rFonts w:eastAsia="EUAlbertina-Regular-Identity-H"/>
        </w:rPr>
      </w:pPr>
      <w:r>
        <w:tab/>
      </w:r>
      <w:r w:rsidR="001F540E" w:rsidRPr="00EF0F4E">
        <w:t>Za Slovačku Republiku</w:t>
      </w:r>
    </w:p>
    <w:p w14:paraId="33AE372B" w14:textId="26DED6D6" w:rsidR="001F540E" w:rsidRPr="00EF0F4E" w:rsidRDefault="00EF0F4E" w:rsidP="00EF0F4E">
      <w:pPr>
        <w:tabs>
          <w:tab w:val="left" w:pos="5103"/>
        </w:tabs>
        <w:rPr>
          <w:color w:val="000000"/>
        </w:rPr>
      </w:pPr>
      <w:r>
        <w:rPr>
          <w:color w:val="000000"/>
        </w:rPr>
        <w:tab/>
      </w:r>
    </w:p>
    <w:p w14:paraId="3D874902" w14:textId="2A9D57BB" w:rsidR="001F540E" w:rsidRPr="00EF0F4E" w:rsidRDefault="00EF0F4E" w:rsidP="00EF0F4E">
      <w:pPr>
        <w:tabs>
          <w:tab w:val="left" w:pos="5103"/>
        </w:tabs>
        <w:rPr>
          <w:rFonts w:eastAsia="EUAlbertina-Regular-Identity-H"/>
        </w:rPr>
      </w:pPr>
      <w:r>
        <w:tab/>
      </w:r>
      <w:r w:rsidR="001F540E" w:rsidRPr="00EF0F4E">
        <w:t>Za Republiku Finsku</w:t>
      </w:r>
    </w:p>
    <w:p w14:paraId="0A08AA25" w14:textId="0A73C527" w:rsidR="001F540E" w:rsidRPr="00EF0F4E" w:rsidRDefault="00EF0F4E" w:rsidP="00EF0F4E">
      <w:pPr>
        <w:tabs>
          <w:tab w:val="left" w:pos="5103"/>
        </w:tabs>
        <w:rPr>
          <w:color w:val="000000"/>
        </w:rPr>
      </w:pPr>
      <w:r>
        <w:rPr>
          <w:color w:val="000000"/>
        </w:rPr>
        <w:tab/>
      </w:r>
    </w:p>
    <w:p w14:paraId="09740DCF" w14:textId="55914DAB" w:rsidR="001F540E" w:rsidRPr="00EF0F4E" w:rsidRDefault="00EF0F4E" w:rsidP="00EF0F4E">
      <w:pPr>
        <w:tabs>
          <w:tab w:val="left" w:pos="5103"/>
        </w:tabs>
      </w:pPr>
      <w:r>
        <w:tab/>
      </w:r>
      <w:r w:rsidR="001F540E" w:rsidRPr="00EF0F4E">
        <w:t>Za Kraljevinu Švedsku</w:t>
      </w:r>
    </w:p>
    <w:p w14:paraId="38768E4D" w14:textId="42C00580" w:rsidR="005B2AA9" w:rsidRPr="00EF0F4E" w:rsidRDefault="00EF0F4E" w:rsidP="00EF0F4E">
      <w:pPr>
        <w:tabs>
          <w:tab w:val="left" w:pos="5103"/>
        </w:tabs>
      </w:pPr>
      <w:r>
        <w:tab/>
      </w:r>
    </w:p>
    <w:p w14:paraId="39A62FAF" w14:textId="01314551" w:rsidR="00795AC4" w:rsidRPr="00EF0F4E" w:rsidRDefault="005B2AA9" w:rsidP="00EF0F4E">
      <w:pPr>
        <w:tabs>
          <w:tab w:val="left" w:pos="5103"/>
        </w:tabs>
      </w:pPr>
      <w:r w:rsidRPr="00EF0F4E">
        <w:t>Za Europsku uniju</w:t>
      </w:r>
      <w:r w:rsidR="00EF0F4E">
        <w:tab/>
      </w:r>
      <w:r w:rsidR="00795AC4" w:rsidRPr="00EF0F4E">
        <w:rPr>
          <w:rFonts w:eastAsia="EUAlbertina-Regular-Identity-H"/>
        </w:rPr>
        <w:t>Za Republiku Armeniju</w:t>
      </w:r>
    </w:p>
    <w:p w14:paraId="0463BB0A" w14:textId="7AE9D6D4" w:rsidR="00EF0F4E" w:rsidRDefault="00EF0F4E" w:rsidP="005034EA">
      <w:pPr>
        <w:rPr>
          <w:rFonts w:eastAsia="EUAlbertina-Regular-Identity-H"/>
        </w:rPr>
      </w:pPr>
    </w:p>
    <w:p w14:paraId="640AF892" w14:textId="77777777" w:rsidR="00EF0F4E" w:rsidRPr="00EF0F4E" w:rsidRDefault="00EF0F4E" w:rsidP="005034EA">
      <w:pPr>
        <w:rPr>
          <w:rFonts w:eastAsia="EUAlbertina-Regular-Identity-H"/>
        </w:rPr>
      </w:pPr>
    </w:p>
    <w:p w14:paraId="75E20F93" w14:textId="77777777" w:rsidR="00795AC4" w:rsidRPr="00EF0F4E" w:rsidRDefault="00795AC4" w:rsidP="005034EA">
      <w:pPr>
        <w:rPr>
          <w:rFonts w:eastAsia="EUAlbertina-Regular-Identity-H"/>
        </w:rPr>
      </w:pPr>
    </w:p>
    <w:p w14:paraId="443AE994" w14:textId="733EB92B" w:rsidR="00D478E2" w:rsidRPr="00EF0F4E" w:rsidRDefault="00D478E2" w:rsidP="005034EA">
      <w:pPr>
        <w:sectPr w:rsidR="00D478E2" w:rsidRPr="00EF0F4E" w:rsidSect="005034EA">
          <w:footnotePr>
            <w:numRestart w:val="eachPage"/>
          </w:footnotePr>
          <w:endnotePr>
            <w:numFmt w:val="decimal"/>
          </w:endnotePr>
          <w:pgSz w:w="11907" w:h="16840" w:code="9"/>
          <w:pgMar w:top="1134" w:right="1134" w:bottom="1134" w:left="1134" w:header="1134" w:footer="1134" w:gutter="0"/>
          <w:cols w:space="720"/>
          <w:docGrid w:linePitch="326"/>
        </w:sectPr>
      </w:pPr>
    </w:p>
    <w:p w14:paraId="13584F06" w14:textId="59A48C7D" w:rsidR="001F540E" w:rsidRPr="00EF0F4E" w:rsidRDefault="001F540E" w:rsidP="00795AC4">
      <w:pPr>
        <w:jc w:val="right"/>
        <w:rPr>
          <w:rFonts w:eastAsia="EUAlbertina-Italic-Identity-H"/>
          <w:b/>
          <w:bCs/>
          <w:u w:val="single"/>
        </w:rPr>
      </w:pPr>
      <w:r w:rsidRPr="00EF0F4E">
        <w:rPr>
          <w:b/>
          <w:bCs/>
          <w:u w:val="single"/>
        </w:rPr>
        <w:lastRenderedPageBreak/>
        <w:t>PRILOG I.</w:t>
      </w:r>
    </w:p>
    <w:p w14:paraId="3DDC5679" w14:textId="77777777" w:rsidR="001F540E" w:rsidRPr="00EF0F4E" w:rsidRDefault="001F540E" w:rsidP="00795AC4">
      <w:pPr>
        <w:jc w:val="center"/>
        <w:rPr>
          <w:rFonts w:eastAsia="EUAlbertina-Italic-Identity-H"/>
        </w:rPr>
      </w:pPr>
    </w:p>
    <w:p w14:paraId="79AF2392" w14:textId="77777777" w:rsidR="00795AC4" w:rsidRPr="00EF0F4E" w:rsidRDefault="00795AC4" w:rsidP="00795AC4">
      <w:pPr>
        <w:jc w:val="center"/>
      </w:pPr>
    </w:p>
    <w:p w14:paraId="48EE29C3" w14:textId="190BEDD1" w:rsidR="001F540E" w:rsidRPr="00EF0F4E" w:rsidRDefault="001F540E" w:rsidP="00795AC4">
      <w:pPr>
        <w:jc w:val="center"/>
        <w:rPr>
          <w:rFonts w:eastAsia="EUAlbertina-Italic-Identity-H"/>
        </w:rPr>
      </w:pPr>
      <w:r w:rsidRPr="00EF0F4E">
        <w:t>PRIJELAZNE ODREDBE</w:t>
      </w:r>
    </w:p>
    <w:p w14:paraId="73C4F474" w14:textId="77777777" w:rsidR="001F540E" w:rsidRPr="00EF0F4E" w:rsidRDefault="001F540E" w:rsidP="00795AC4">
      <w:pPr>
        <w:jc w:val="center"/>
        <w:rPr>
          <w:rFonts w:eastAsia="EUAlbertina-Italic-Identity-H"/>
        </w:rPr>
      </w:pPr>
    </w:p>
    <w:p w14:paraId="65E30571" w14:textId="399C9AA3" w:rsidR="001F540E" w:rsidRPr="00EF0F4E" w:rsidRDefault="001F540E" w:rsidP="005B2AA9">
      <w:pPr>
        <w:ind w:left="567" w:hanging="567"/>
        <w:rPr>
          <w:rFonts w:eastAsia="EUAlbertina-Italic-Identity-H"/>
        </w:rPr>
      </w:pPr>
      <w:r w:rsidRPr="00EF0F4E">
        <w:t>1.</w:t>
      </w:r>
      <w:r w:rsidRPr="00EF0F4E">
        <w:tab/>
        <w:t>Usklađenost Armenije sa svim regulatornim zahtjevima i standardima koji se odnose na zračni prijevoz iz Priloga II., uz iznimku zakonodavstva o zaštiti zračnog prometa utvrđeno</w:t>
      </w:r>
      <w:r w:rsidR="005B2AA9" w:rsidRPr="00EF0F4E">
        <w:t>g</w:t>
      </w:r>
      <w:r w:rsidRPr="00EF0F4E">
        <w:t xml:space="preserve"> u dijelu C Priloga II., predmet je evaluacije za koju je odgovorna Europska unija i koja se potvrđuje odlukom Zajedničkog odbora. Ta se evaluacija mora provesti najkasnije dvije godine nakon stupanja na snagu </w:t>
      </w:r>
      <w:r w:rsidR="005B2AA9" w:rsidRPr="00EF0F4E">
        <w:t xml:space="preserve">ovog </w:t>
      </w:r>
      <w:r w:rsidRPr="00EF0F4E">
        <w:t>Sporazuma.</w:t>
      </w:r>
    </w:p>
    <w:p w14:paraId="5154B144" w14:textId="77777777" w:rsidR="001F540E" w:rsidRPr="00EF0F4E" w:rsidRDefault="001F540E" w:rsidP="005034EA">
      <w:pPr>
        <w:rPr>
          <w:rFonts w:eastAsia="EUAlbertina-Italic-Identity-H"/>
        </w:rPr>
      </w:pPr>
    </w:p>
    <w:p w14:paraId="39216927" w14:textId="40A515EE" w:rsidR="001F540E" w:rsidRPr="00EF0F4E" w:rsidRDefault="001F540E" w:rsidP="005B2AA9">
      <w:pPr>
        <w:ind w:left="567" w:hanging="567"/>
        <w:rPr>
          <w:rFonts w:eastAsia="EUAlbertina-Italic-Identity-H"/>
        </w:rPr>
      </w:pPr>
      <w:r w:rsidRPr="00EF0F4E">
        <w:t>2.</w:t>
      </w:r>
      <w:r w:rsidRPr="00EF0F4E">
        <w:tab/>
        <w:t>Neovisno o člank</w:t>
      </w:r>
      <w:r w:rsidR="009F2F9F" w:rsidRPr="00EF0F4E">
        <w:t>u</w:t>
      </w:r>
      <w:r w:rsidRPr="00EF0F4E">
        <w:t xml:space="preserve"> 3., do trenutka donošenja odluke iz stavka 1. dogovorena prava i određene rute </w:t>
      </w:r>
      <w:r w:rsidR="00672D84" w:rsidRPr="00EF0F4E">
        <w:t>iz</w:t>
      </w:r>
      <w:r w:rsidRPr="00EF0F4E">
        <w:t xml:space="preserve"> ovog Sporazuma ne uključuju pravo zračnih prijevoznika iz obiju stranaka da ostvaruju prava pete slobode osim onih </w:t>
      </w:r>
      <w:r w:rsidR="005B2AA9" w:rsidRPr="00EF0F4E">
        <w:t xml:space="preserve">prava koja su </w:t>
      </w:r>
      <w:r w:rsidRPr="00EF0F4E">
        <w:t>već dodijeljen</w:t>
      </w:r>
      <w:r w:rsidR="005B2AA9" w:rsidRPr="00EF0F4E">
        <w:t>a</w:t>
      </w:r>
      <w:r w:rsidRPr="00EF0F4E">
        <w:t xml:space="preserve"> u skladu s bilateralnim sporazumima između Armenije i država članica EU-a, uključujući, kad je riječ o zračnim prijevoznicima iz Armenije, između točaka </w:t>
      </w:r>
      <w:r w:rsidR="00672D84" w:rsidRPr="00EF0F4E">
        <w:t xml:space="preserve">koje se nalaze </w:t>
      </w:r>
      <w:r w:rsidRPr="00EF0F4E">
        <w:t>na području Europske unije.</w:t>
      </w:r>
    </w:p>
    <w:p w14:paraId="040CCB66" w14:textId="77777777" w:rsidR="00795AC4" w:rsidRPr="00EF0F4E" w:rsidRDefault="00795AC4" w:rsidP="005034EA"/>
    <w:p w14:paraId="51CBC2C7" w14:textId="18471E8F" w:rsidR="001F540E" w:rsidRPr="00EF0F4E" w:rsidRDefault="001F540E" w:rsidP="005B2AA9">
      <w:pPr>
        <w:ind w:left="567"/>
        <w:rPr>
          <w:rFonts w:eastAsia="EUAlbertina-Italic-Identity-H"/>
        </w:rPr>
      </w:pPr>
      <w:r w:rsidRPr="00EF0F4E">
        <w:t>Nakon donošenja odluke iz stavka 1.</w:t>
      </w:r>
      <w:r w:rsidR="00E213D7" w:rsidRPr="00EF0F4E">
        <w:t>,</w:t>
      </w:r>
      <w:r w:rsidRPr="00EF0F4E">
        <w:t xml:space="preserve"> zračni prijevoznici iz obiju stranaka imaju pravo ostvarivati prava pete slobode, uključujući, kad je riječ o zračnim prijevoznicima iz Armenije, između točaka </w:t>
      </w:r>
      <w:r w:rsidR="00672D84" w:rsidRPr="00EF0F4E">
        <w:t xml:space="preserve">koje se nalaze </w:t>
      </w:r>
      <w:r w:rsidRPr="00EF0F4E">
        <w:t>na području Europske unije u skladu s člankom 3.</w:t>
      </w:r>
    </w:p>
    <w:p w14:paraId="10FC1C52" w14:textId="77777777" w:rsidR="001F540E" w:rsidRPr="00EF0F4E" w:rsidRDefault="001F540E" w:rsidP="005034EA">
      <w:pPr>
        <w:rPr>
          <w:rFonts w:eastAsia="EUAlbertina-Italic-Identity-H"/>
        </w:rPr>
      </w:pPr>
    </w:p>
    <w:p w14:paraId="32D728F7" w14:textId="7B6C1848" w:rsidR="001F540E" w:rsidRPr="00EF0F4E" w:rsidRDefault="00795AC4" w:rsidP="00E213D7">
      <w:pPr>
        <w:ind w:left="567" w:hanging="567"/>
        <w:rPr>
          <w:rFonts w:eastAsia="EUAlbertina-Italic-Identity-H"/>
        </w:rPr>
      </w:pPr>
      <w:r w:rsidRPr="00EF0F4E">
        <w:br w:type="page"/>
      </w:r>
      <w:r w:rsidR="001F540E" w:rsidRPr="00EF0F4E">
        <w:lastRenderedPageBreak/>
        <w:t>3.</w:t>
      </w:r>
      <w:r w:rsidR="001F540E" w:rsidRPr="00EF0F4E">
        <w:tab/>
        <w:t>Usklađenost Armenije s regulatornim zahtjevima i standardima u pogledu zakonodavstva o zaštiti zračnog prometa utvrđeno</w:t>
      </w:r>
      <w:r w:rsidR="00E213D7" w:rsidRPr="00EF0F4E">
        <w:t>g</w:t>
      </w:r>
      <w:r w:rsidR="001F540E" w:rsidRPr="00EF0F4E">
        <w:t xml:space="preserve"> u dijelu C Priloga II., predmet je evaluacije za koju je odgovorna Europska unija i koja se potvrđuje odlukom Zajedničkog odbora. Ta se evaluacija mora provesti najkasnije tri godine nakon</w:t>
      </w:r>
      <w:r w:rsidR="00B45E8F" w:rsidRPr="00EF0F4E">
        <w:t xml:space="preserve"> stupanja na snagu </w:t>
      </w:r>
      <w:r w:rsidR="00E213D7" w:rsidRPr="00EF0F4E">
        <w:t xml:space="preserve">ovog </w:t>
      </w:r>
      <w:r w:rsidR="00B45E8F" w:rsidRPr="00EF0F4E">
        <w:t>Sporazuma. U </w:t>
      </w:r>
      <w:r w:rsidR="001F540E" w:rsidRPr="00EF0F4E">
        <w:t>međuvremenu Armenija provodi dokument br. 30</w:t>
      </w:r>
      <w:r w:rsidR="009F2F9F" w:rsidRPr="00EF0F4E">
        <w:t xml:space="preserve"> Europske konferencije civilnog zrakoplovstva</w:t>
      </w:r>
      <w:r w:rsidR="001F540E" w:rsidRPr="00EF0F4E">
        <w:t>.</w:t>
      </w:r>
      <w:r w:rsidR="009F2F9F" w:rsidRPr="00EF0F4E">
        <w:t xml:space="preserve"> </w:t>
      </w:r>
    </w:p>
    <w:p w14:paraId="034B67E5" w14:textId="77777777" w:rsidR="001F540E" w:rsidRPr="00EF0F4E" w:rsidRDefault="001F540E" w:rsidP="005034EA">
      <w:pPr>
        <w:rPr>
          <w:rFonts w:eastAsia="EUAlbertina-Italic-Identity-H"/>
        </w:rPr>
      </w:pPr>
    </w:p>
    <w:p w14:paraId="7EDD7FB3" w14:textId="7849CD78" w:rsidR="001F540E" w:rsidRPr="00EF0F4E" w:rsidRDefault="001F540E" w:rsidP="00E213D7">
      <w:pPr>
        <w:ind w:left="567" w:hanging="567"/>
        <w:rPr>
          <w:rFonts w:eastAsia="EUAlbertina-Italic-Identity-H"/>
        </w:rPr>
      </w:pPr>
      <w:r w:rsidRPr="00EF0F4E">
        <w:t>4.</w:t>
      </w:r>
      <w:r w:rsidRPr="00EF0F4E">
        <w:tab/>
        <w:t>Nakon donošenja odluke iz stavka 3., povjerljiv dio zakonodavstva o zaštiti zračnog prometa utvrđeno</w:t>
      </w:r>
      <w:r w:rsidR="00E213D7" w:rsidRPr="00EF0F4E">
        <w:t>g</w:t>
      </w:r>
      <w:r w:rsidRPr="00EF0F4E">
        <w:t xml:space="preserve"> u dijelu C Priloga II., stavlja se na raspolaganje nadležnom tijelu Armenije, podložno sporazumu o razmjeni osjetljivih sigurnosnih </w:t>
      </w:r>
      <w:r w:rsidR="00672D84" w:rsidRPr="00EF0F4E">
        <w:t>podataka</w:t>
      </w:r>
      <w:r w:rsidRPr="00EF0F4E">
        <w:t xml:space="preserve">, </w:t>
      </w:r>
      <w:r w:rsidR="00E213D7" w:rsidRPr="00EF0F4E">
        <w:t>među ostalim i</w:t>
      </w:r>
      <w:r w:rsidRPr="00EF0F4E">
        <w:t xml:space="preserve"> klasificiran</w:t>
      </w:r>
      <w:r w:rsidR="00E213D7" w:rsidRPr="00EF0F4E">
        <w:t>ih</w:t>
      </w:r>
      <w:r w:rsidRPr="00EF0F4E">
        <w:t xml:space="preserve"> podat</w:t>
      </w:r>
      <w:r w:rsidR="00E213D7" w:rsidRPr="00EF0F4E">
        <w:t>a</w:t>
      </w:r>
      <w:r w:rsidRPr="00EF0F4E">
        <w:t>k</w:t>
      </w:r>
      <w:r w:rsidR="00E213D7" w:rsidRPr="00EF0F4E">
        <w:t>a</w:t>
      </w:r>
      <w:r w:rsidRPr="00EF0F4E">
        <w:t xml:space="preserve"> EU-a.</w:t>
      </w:r>
    </w:p>
    <w:p w14:paraId="1278E91F" w14:textId="77777777" w:rsidR="001F540E" w:rsidRPr="00EF0F4E" w:rsidRDefault="001F540E" w:rsidP="005034EA">
      <w:pPr>
        <w:rPr>
          <w:rFonts w:eastAsia="EUAlbertina-Italic-Identity-H"/>
        </w:rPr>
      </w:pPr>
    </w:p>
    <w:p w14:paraId="439414D1" w14:textId="6E335C4A" w:rsidR="001F540E" w:rsidRPr="00EF0F4E" w:rsidRDefault="001F540E" w:rsidP="00E213D7">
      <w:pPr>
        <w:ind w:left="567" w:hanging="567"/>
        <w:rPr>
          <w:rFonts w:eastAsia="EUAlbertina-Italic-Identity-H"/>
        </w:rPr>
      </w:pPr>
      <w:r w:rsidRPr="00EF0F4E">
        <w:t>5.</w:t>
      </w:r>
      <w:r w:rsidRPr="00EF0F4E">
        <w:tab/>
        <w:t>Postupni prijelaz Armenije na potpunu primjenu zakonodavstva Europske unije koje se odnosi na zračni prijevoz utvrđeno</w:t>
      </w:r>
      <w:r w:rsidR="00E213D7" w:rsidRPr="00EF0F4E">
        <w:t>g</w:t>
      </w:r>
      <w:r w:rsidRPr="00EF0F4E">
        <w:t xml:space="preserve"> u Prilogu II. može biti predmet redovitih evaluacija. Evaluacije provodi Europska komisija u suradnji s Armenijom.</w:t>
      </w:r>
    </w:p>
    <w:p w14:paraId="22EF6580" w14:textId="77777777" w:rsidR="001F540E" w:rsidRPr="00EF0F4E" w:rsidRDefault="001F540E" w:rsidP="005034EA">
      <w:pPr>
        <w:rPr>
          <w:rFonts w:eastAsia="EUAlbertina-Italic-Identity-H"/>
          <w:szCs w:val="24"/>
        </w:rPr>
      </w:pPr>
    </w:p>
    <w:p w14:paraId="3CE456BE" w14:textId="0C552126" w:rsidR="001F540E" w:rsidRPr="00EF0F4E" w:rsidRDefault="001F540E" w:rsidP="00E213D7">
      <w:pPr>
        <w:ind w:left="567" w:hanging="567"/>
        <w:rPr>
          <w:color w:val="000000"/>
          <w:szCs w:val="24"/>
        </w:rPr>
      </w:pPr>
      <w:r w:rsidRPr="00EF0F4E">
        <w:t>6.</w:t>
      </w:r>
      <w:r w:rsidRPr="00EF0F4E">
        <w:tab/>
        <w:t xml:space="preserve">Od datuma odluke iz stavka 1. Armenija </w:t>
      </w:r>
      <w:r w:rsidR="00672D84" w:rsidRPr="00EF0F4E">
        <w:t>će primjenjivati</w:t>
      </w:r>
      <w:r w:rsidRPr="00EF0F4E">
        <w:t xml:space="preserve"> pravila o operativnim licencijama koja su suštinski ekvivalentna onima iz Poglavlja II. Uredbe (EZ) br. 1008/2008 Europskog parlamenta i Vijeća od 24. rujna 2008. o zajedničkim pravilima za obavljanje zračnog prijevoza u Zajednici. </w:t>
      </w:r>
      <w:r w:rsidR="00E213D7" w:rsidRPr="00EF0F4E">
        <w:t>Nadležna tijela Europske unije primjenjuju o</w:t>
      </w:r>
      <w:r w:rsidRPr="00EF0F4E">
        <w:t xml:space="preserve">dredbe članka 4. stavka 3. u pogledu </w:t>
      </w:r>
      <w:r w:rsidR="00E213D7" w:rsidRPr="00EF0F4E">
        <w:t>recipročnog</w:t>
      </w:r>
      <w:r w:rsidRPr="00EF0F4E">
        <w:t xml:space="preserve"> priznavanja utvrđivanja sposobnosti ili držav</w:t>
      </w:r>
      <w:r w:rsidR="00FA6E8A" w:rsidRPr="00EF0F4E">
        <w:t>ne pripadnosti</w:t>
      </w:r>
      <w:r w:rsidRPr="00EF0F4E">
        <w:t xml:space="preserve"> koja provedu nadležna tijela Armenije nakon što Zajednički odbor potvrdi da Armenija u cijelosti primjenjuje ta</w:t>
      </w:r>
      <w:r w:rsidR="00E213D7" w:rsidRPr="00EF0F4E">
        <w:t>kva</w:t>
      </w:r>
      <w:r w:rsidRPr="00EF0F4E">
        <w:t xml:space="preserve"> pravila o operativnim licencijama.</w:t>
      </w:r>
    </w:p>
    <w:p w14:paraId="1EE09EA7" w14:textId="2731F91F" w:rsidR="001F540E" w:rsidRPr="00EF0F4E" w:rsidRDefault="001F540E" w:rsidP="005034EA">
      <w:pPr>
        <w:rPr>
          <w:rFonts w:eastAsia="EUAlbertina-Italic-Identity-H"/>
        </w:rPr>
      </w:pPr>
    </w:p>
    <w:p w14:paraId="2A33282A" w14:textId="3523D64E" w:rsidR="001F540E" w:rsidRPr="00EF0F4E" w:rsidRDefault="00795AC4" w:rsidP="00E213D7">
      <w:pPr>
        <w:ind w:left="567" w:hanging="567"/>
        <w:rPr>
          <w:szCs w:val="24"/>
        </w:rPr>
      </w:pPr>
      <w:r w:rsidRPr="00EF0F4E">
        <w:br w:type="page"/>
      </w:r>
      <w:r w:rsidR="001F540E" w:rsidRPr="00EF0F4E">
        <w:lastRenderedPageBreak/>
        <w:t>7.</w:t>
      </w:r>
      <w:r w:rsidR="001F540E" w:rsidRPr="00EF0F4E">
        <w:tab/>
        <w:t xml:space="preserve">Ne dovodeći u pitanje odluku </w:t>
      </w:r>
      <w:r w:rsidR="00672D84" w:rsidRPr="00EF0F4E">
        <w:t>donesenu u okvi</w:t>
      </w:r>
      <w:r w:rsidR="00E213D7" w:rsidRPr="00EF0F4E">
        <w:t>ru</w:t>
      </w:r>
      <w:r w:rsidR="00672D84" w:rsidRPr="00EF0F4E">
        <w:t xml:space="preserve"> </w:t>
      </w:r>
      <w:r w:rsidR="001F540E" w:rsidRPr="00EF0F4E">
        <w:t xml:space="preserve">Zajedničkog odbora ili </w:t>
      </w:r>
      <w:r w:rsidR="009F2F9F" w:rsidRPr="00EF0F4E">
        <w:t>u skladu s</w:t>
      </w:r>
      <w:r w:rsidR="001F540E" w:rsidRPr="00EF0F4E">
        <w:t xml:space="preserve"> člank</w:t>
      </w:r>
      <w:r w:rsidR="009F2F9F" w:rsidRPr="00EF0F4E">
        <w:t>om</w:t>
      </w:r>
      <w:r w:rsidR="003A78D8" w:rsidRPr="00EF0F4E">
        <w:t> </w:t>
      </w:r>
      <w:r w:rsidR="001F540E" w:rsidRPr="00EF0F4E">
        <w:t xml:space="preserve">25., plovidbenošću zrakoplova koji su registrirani u registru </w:t>
      </w:r>
      <w:r w:rsidR="00E213D7" w:rsidRPr="00EF0F4E">
        <w:t xml:space="preserve">Armenije </w:t>
      </w:r>
      <w:r w:rsidR="001F540E" w:rsidRPr="00EF0F4E">
        <w:t>i koje upotrebljavaju operatori pod regulatornom kontrolom Armenije</w:t>
      </w:r>
      <w:r w:rsidR="00E213D7" w:rsidRPr="00EF0F4E">
        <w:t>,</w:t>
      </w:r>
      <w:r w:rsidR="001F540E" w:rsidRPr="00EF0F4E">
        <w:t xml:space="preserve"> ali koji nemaju certifikat tipa koji je izdala </w:t>
      </w:r>
      <w:r w:rsidR="00370D27" w:rsidRPr="00EF0F4E">
        <w:t>Agencija Europske unije za sigurnost zračnog prometa (</w:t>
      </w:r>
      <w:r w:rsidR="001F540E" w:rsidRPr="00EF0F4E">
        <w:t>EASA</w:t>
      </w:r>
      <w:r w:rsidR="00370D27" w:rsidRPr="00EF0F4E">
        <w:t>)</w:t>
      </w:r>
      <w:r w:rsidR="001F540E" w:rsidRPr="00EF0F4E">
        <w:t xml:space="preserve"> u skladu s relevantnim zakonodavstvom EU-a iz dijela B Priloga II.</w:t>
      </w:r>
      <w:r w:rsidR="00E213D7" w:rsidRPr="00EF0F4E">
        <w:t>,</w:t>
      </w:r>
      <w:r w:rsidR="001F540E" w:rsidRPr="00EF0F4E">
        <w:t xml:space="preserve"> može se upravljati </w:t>
      </w:r>
      <w:r w:rsidR="00672D84" w:rsidRPr="00EF0F4E">
        <w:t>pod</w:t>
      </w:r>
      <w:r w:rsidR="001F540E" w:rsidRPr="00EF0F4E">
        <w:t xml:space="preserve"> odgovorno</w:t>
      </w:r>
      <w:r w:rsidR="00672D84" w:rsidRPr="00EF0F4E">
        <w:t>šću</w:t>
      </w:r>
      <w:r w:rsidR="001F540E" w:rsidRPr="00EF0F4E">
        <w:t xml:space="preserve"> armenskih nadležnih tijela u skladu s primjenjivim nacionalnim zahtjevima Armenije najkasnije do 1. siječnja 2023., pod uvjetom da su zrakoplovi u skladu s međunarodnim sigurnosnim standardima utvrđenima </w:t>
      </w:r>
      <w:r w:rsidR="00672D84" w:rsidRPr="00EF0F4E">
        <w:t>na temelju</w:t>
      </w:r>
      <w:r w:rsidR="001F540E" w:rsidRPr="00EF0F4E">
        <w:t xml:space="preserve"> Konvencij</w:t>
      </w:r>
      <w:r w:rsidR="00672D84" w:rsidRPr="00EF0F4E">
        <w:t>e</w:t>
      </w:r>
      <w:r w:rsidR="001F540E" w:rsidRPr="00EF0F4E">
        <w:t>. Tak</w:t>
      </w:r>
      <w:r w:rsidR="00E213D7" w:rsidRPr="00EF0F4E">
        <w:t>vi</w:t>
      </w:r>
      <w:r w:rsidR="00EF0F4E">
        <w:t> </w:t>
      </w:r>
      <w:r w:rsidR="001F540E" w:rsidRPr="00EF0F4E">
        <w:t>zrakoplov</w:t>
      </w:r>
      <w:r w:rsidR="00E213D7" w:rsidRPr="00EF0F4E">
        <w:t>i</w:t>
      </w:r>
      <w:r w:rsidR="001F540E" w:rsidRPr="00EF0F4E">
        <w:t xml:space="preserve"> ne uživa</w:t>
      </w:r>
      <w:r w:rsidR="00E213D7" w:rsidRPr="00EF0F4E">
        <w:t>ju</w:t>
      </w:r>
      <w:r w:rsidR="001F540E" w:rsidRPr="00EF0F4E">
        <w:t xml:space="preserve"> nikakva prava dodijeljena na temelju ovog Sporazuma i ne promet</w:t>
      </w:r>
      <w:r w:rsidR="00E213D7" w:rsidRPr="00EF0F4E">
        <w:t>uju</w:t>
      </w:r>
      <w:r w:rsidR="001F540E" w:rsidRPr="00EF0F4E">
        <w:t xml:space="preserve"> na zračnim rutama prema Europskoj uniji, iz Europske unije</w:t>
      </w:r>
      <w:r w:rsidR="00E213D7" w:rsidRPr="00EF0F4E">
        <w:t xml:space="preserve"> ili u Europskoj uniji</w:t>
      </w:r>
      <w:r w:rsidR="001F540E" w:rsidRPr="00EF0F4E">
        <w:t>.</w:t>
      </w:r>
    </w:p>
    <w:p w14:paraId="07988F47" w14:textId="77777777" w:rsidR="001F540E" w:rsidRPr="00EF0F4E" w:rsidRDefault="001F540E" w:rsidP="00B45E8F">
      <w:pPr>
        <w:jc w:val="center"/>
        <w:rPr>
          <w:rFonts w:eastAsia="EUAlbertina-Italic-Identity-H"/>
        </w:rPr>
      </w:pPr>
    </w:p>
    <w:p w14:paraId="02BD5D3B" w14:textId="74B2EF00" w:rsidR="001F540E" w:rsidRPr="00EF0F4E" w:rsidRDefault="001F540E" w:rsidP="00B45E8F">
      <w:pPr>
        <w:jc w:val="center"/>
        <w:rPr>
          <w:rFonts w:eastAsia="EUAlbertina-Italic-Identity-H"/>
        </w:rPr>
      </w:pPr>
    </w:p>
    <w:p w14:paraId="3787C9E8" w14:textId="481960C1" w:rsidR="00795AC4" w:rsidRPr="00EF0F4E" w:rsidRDefault="00795AC4" w:rsidP="00795AC4">
      <w:pPr>
        <w:jc w:val="center"/>
        <w:rPr>
          <w:rFonts w:eastAsia="EUAlbertina-Italic-Identity-H"/>
        </w:rPr>
      </w:pPr>
      <w:r w:rsidRPr="00EF0F4E">
        <w:rPr>
          <w:rFonts w:eastAsia="EUAlbertina-Italic-Identity-H"/>
        </w:rPr>
        <w:t>________________</w:t>
      </w:r>
    </w:p>
    <w:p w14:paraId="10A194CC" w14:textId="77777777" w:rsidR="00795AC4" w:rsidRPr="00EF0F4E" w:rsidRDefault="00795AC4" w:rsidP="00795AC4">
      <w:pPr>
        <w:rPr>
          <w:rFonts w:eastAsia="EUAlbertina-Italic-Identity-H"/>
        </w:rPr>
      </w:pPr>
    </w:p>
    <w:p w14:paraId="3ED393B5" w14:textId="77777777" w:rsidR="00795AC4" w:rsidRPr="00EF0F4E" w:rsidRDefault="00795AC4" w:rsidP="005034EA">
      <w:pPr>
        <w:sectPr w:rsidR="00795AC4" w:rsidRPr="00EF0F4E" w:rsidSect="00795AC4">
          <w:footerReference w:type="default" r:id="rId1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35AE4A05" w14:textId="3548A44B" w:rsidR="001F540E" w:rsidRPr="00EF0F4E" w:rsidRDefault="001F540E" w:rsidP="00795AC4">
      <w:pPr>
        <w:jc w:val="right"/>
        <w:rPr>
          <w:b/>
          <w:bCs/>
          <w:u w:val="single"/>
        </w:rPr>
      </w:pPr>
      <w:r w:rsidRPr="00EF0F4E">
        <w:rPr>
          <w:b/>
          <w:bCs/>
          <w:u w:val="single"/>
        </w:rPr>
        <w:lastRenderedPageBreak/>
        <w:t>PRILOG II.</w:t>
      </w:r>
    </w:p>
    <w:p w14:paraId="7A5A7463" w14:textId="77777777" w:rsidR="001F540E" w:rsidRPr="00EF0F4E" w:rsidRDefault="001F540E" w:rsidP="005034EA">
      <w:pPr>
        <w:rPr>
          <w:iCs/>
        </w:rPr>
      </w:pPr>
    </w:p>
    <w:p w14:paraId="7B2FF13F" w14:textId="77777777" w:rsidR="001F540E" w:rsidRPr="00EF0F4E" w:rsidRDefault="001F540E" w:rsidP="00E34A8A">
      <w:pPr>
        <w:jc w:val="center"/>
        <w:rPr>
          <w:iCs/>
        </w:rPr>
      </w:pPr>
      <w:r w:rsidRPr="00EF0F4E">
        <w:rPr>
          <w:iCs/>
        </w:rPr>
        <w:t>(predmet redovitog ažuriranja)</w:t>
      </w:r>
    </w:p>
    <w:p w14:paraId="794704AE" w14:textId="77777777" w:rsidR="001F540E" w:rsidRPr="00EF0F4E" w:rsidRDefault="001F540E" w:rsidP="00E34A8A">
      <w:pPr>
        <w:jc w:val="center"/>
        <w:rPr>
          <w:iCs/>
        </w:rPr>
      </w:pPr>
    </w:p>
    <w:p w14:paraId="348B7EB9" w14:textId="17D74296" w:rsidR="001F540E" w:rsidRPr="00EF0F4E" w:rsidRDefault="001F540E" w:rsidP="00E34A8A">
      <w:pPr>
        <w:jc w:val="center"/>
      </w:pPr>
      <w:r w:rsidRPr="00EF0F4E">
        <w:t>PR</w:t>
      </w:r>
      <w:r w:rsidR="00F26136" w:rsidRPr="00EF0F4E">
        <w:t>AVILA</w:t>
      </w:r>
      <w:r w:rsidRPr="00EF0F4E">
        <w:t xml:space="preserve"> PRIMJENJIV</w:t>
      </w:r>
      <w:r w:rsidR="00F26136" w:rsidRPr="00EF0F4E">
        <w:t>A</w:t>
      </w:r>
      <w:r w:rsidRPr="00EF0F4E">
        <w:t xml:space="preserve"> NA CIVILNO ZRAKOPLOVSTVO</w:t>
      </w:r>
    </w:p>
    <w:p w14:paraId="66894E41" w14:textId="77777777" w:rsidR="001F540E" w:rsidRPr="00EF0F4E" w:rsidRDefault="001F540E" w:rsidP="00E34A8A">
      <w:pPr>
        <w:jc w:val="center"/>
      </w:pPr>
    </w:p>
    <w:p w14:paraId="3C8C05A8" w14:textId="07A1BF19" w:rsidR="001F540E" w:rsidRPr="00EF0F4E" w:rsidRDefault="001F540E" w:rsidP="00E213D7">
      <w:r w:rsidRPr="00EF0F4E">
        <w:t xml:space="preserve">U skladu s ovim Sporazumom poštuju se regulatorni zahtjevi i standardi primjenjivih odredbi sljedećih akata, osim ako je drukčije utvrđeno u ovom Prilogu ili u Prilogu I. U </w:t>
      </w:r>
      <w:r w:rsidR="00A54BD8" w:rsidRPr="00EF0F4E">
        <w:t xml:space="preserve">ovom se </w:t>
      </w:r>
      <w:r w:rsidR="00370D27" w:rsidRPr="00EF0F4E">
        <w:t>Prilogu</w:t>
      </w:r>
      <w:r w:rsidRPr="00EF0F4E">
        <w:t xml:space="preserve"> prema potrebi utvrđuju posebne prilagodbe za svaki pojedin</w:t>
      </w:r>
      <w:r w:rsidR="00E213D7" w:rsidRPr="00EF0F4E">
        <w:t>ačn</w:t>
      </w:r>
      <w:r w:rsidRPr="00EF0F4E">
        <w:t>i akt:</w:t>
      </w:r>
    </w:p>
    <w:p w14:paraId="62C1C30A" w14:textId="77777777" w:rsidR="001F540E" w:rsidRPr="00EF0F4E" w:rsidRDefault="001F540E" w:rsidP="005034EA"/>
    <w:p w14:paraId="3E643BA3" w14:textId="388F89AB" w:rsidR="001F540E" w:rsidRPr="00EF0F4E" w:rsidRDefault="00E34A8A" w:rsidP="005034EA">
      <w:pPr>
        <w:rPr>
          <w:bCs/>
        </w:rPr>
      </w:pPr>
      <w:r w:rsidRPr="00EF0F4E">
        <w:rPr>
          <w:bCs/>
        </w:rPr>
        <w:t>A.</w:t>
      </w:r>
      <w:r w:rsidRPr="00EF0F4E">
        <w:rPr>
          <w:bCs/>
        </w:rPr>
        <w:tab/>
      </w:r>
      <w:r w:rsidR="001F540E" w:rsidRPr="00EF0F4E">
        <w:rPr>
          <w:bCs/>
        </w:rPr>
        <w:t>PRISTUP TRŽIŠTU I DODATNA PITANJA</w:t>
      </w:r>
    </w:p>
    <w:p w14:paraId="2650B05C" w14:textId="77777777" w:rsidR="001F540E" w:rsidRPr="00EF0F4E" w:rsidRDefault="001F540E" w:rsidP="005034EA">
      <w:pPr>
        <w:rPr>
          <w:i/>
        </w:rPr>
      </w:pPr>
    </w:p>
    <w:p w14:paraId="008A9297" w14:textId="4F5D0C1C" w:rsidR="001F540E" w:rsidRPr="00EF0F4E" w:rsidRDefault="001F540E" w:rsidP="00B45E8F">
      <w:pPr>
        <w:ind w:left="567"/>
        <w:rPr>
          <w:iCs/>
        </w:rPr>
      </w:pPr>
      <w:r w:rsidRPr="00EF0F4E">
        <w:rPr>
          <w:iCs/>
        </w:rPr>
        <w:t>br. 1008/2008</w:t>
      </w:r>
    </w:p>
    <w:p w14:paraId="1E8A4BFE" w14:textId="77777777" w:rsidR="00B45E8F" w:rsidRPr="00EF0F4E" w:rsidRDefault="00B45E8F" w:rsidP="00E34A8A">
      <w:pPr>
        <w:ind w:left="567"/>
        <w:rPr>
          <w:iCs/>
        </w:rPr>
      </w:pPr>
    </w:p>
    <w:p w14:paraId="5F26642D" w14:textId="55EA74A9" w:rsidR="001F540E" w:rsidRPr="00EF0F4E" w:rsidRDefault="001F540E" w:rsidP="00E34A8A">
      <w:pPr>
        <w:ind w:left="567"/>
        <w:rPr>
          <w:iCs/>
        </w:rPr>
      </w:pPr>
      <w:r w:rsidRPr="00EF0F4E">
        <w:rPr>
          <w:iCs/>
        </w:rPr>
        <w:t>Uredba (EZ) br. 1008/2008 Europskog parlamenta i Vijeća od 24. rujna 2008. o zajedničkim pravilima za obavljanje zračnog prijevoza u Zajednici</w:t>
      </w:r>
    </w:p>
    <w:p w14:paraId="5EDDEA77" w14:textId="77777777" w:rsidR="001F540E" w:rsidRPr="00EF0F4E" w:rsidRDefault="001F540E" w:rsidP="00E34A8A">
      <w:pPr>
        <w:ind w:left="567"/>
        <w:rPr>
          <w:iCs/>
        </w:rPr>
      </w:pPr>
    </w:p>
    <w:p w14:paraId="0278AD8D" w14:textId="7826430F" w:rsidR="001F540E" w:rsidRPr="00EF0F4E" w:rsidRDefault="001F540E" w:rsidP="00D14E95">
      <w:pPr>
        <w:ind w:left="567"/>
        <w:rPr>
          <w:iCs/>
        </w:rPr>
      </w:pPr>
      <w:r w:rsidRPr="00EF0F4E">
        <w:rPr>
          <w:iCs/>
        </w:rPr>
        <w:t>Primjenjive odredbe: članak 2., članak 23. stavak 1., članak 24. i Prilog I. te Poglavlje II. u skladu s</w:t>
      </w:r>
      <w:r w:rsidR="00D14E95" w:rsidRPr="00EF0F4E">
        <w:rPr>
          <w:iCs/>
        </w:rPr>
        <w:t>a</w:t>
      </w:r>
      <w:r w:rsidRPr="00EF0F4E">
        <w:rPr>
          <w:iCs/>
        </w:rPr>
        <w:t xml:space="preserve"> </w:t>
      </w:r>
      <w:r w:rsidR="00D14E95" w:rsidRPr="00EF0F4E">
        <w:rPr>
          <w:iCs/>
        </w:rPr>
        <w:t>stavkom</w:t>
      </w:r>
      <w:r w:rsidRPr="00EF0F4E">
        <w:rPr>
          <w:iCs/>
        </w:rPr>
        <w:t xml:space="preserve"> 6. Priloga I. </w:t>
      </w:r>
      <w:r w:rsidR="00A54BD8" w:rsidRPr="00EF0F4E">
        <w:rPr>
          <w:iCs/>
        </w:rPr>
        <w:t xml:space="preserve">ovom </w:t>
      </w:r>
      <w:r w:rsidRPr="00EF0F4E">
        <w:rPr>
          <w:iCs/>
        </w:rPr>
        <w:t>Sporazumu.</w:t>
      </w:r>
    </w:p>
    <w:p w14:paraId="6AA6B749" w14:textId="77777777" w:rsidR="001F540E" w:rsidRPr="00EF0F4E" w:rsidRDefault="001F540E" w:rsidP="00E34A8A">
      <w:pPr>
        <w:ind w:left="567"/>
        <w:rPr>
          <w:iCs/>
        </w:rPr>
      </w:pPr>
    </w:p>
    <w:p w14:paraId="18D26D27" w14:textId="0BE88C7B" w:rsidR="001F540E" w:rsidRPr="00EF0F4E" w:rsidRDefault="00795AC4" w:rsidP="00E34A8A">
      <w:pPr>
        <w:ind w:left="567"/>
        <w:rPr>
          <w:iCs/>
        </w:rPr>
      </w:pPr>
      <w:r w:rsidRPr="00EF0F4E">
        <w:rPr>
          <w:iCs/>
        </w:rPr>
        <w:br w:type="page"/>
      </w:r>
      <w:r w:rsidR="001F540E" w:rsidRPr="00EF0F4E">
        <w:rPr>
          <w:iCs/>
        </w:rPr>
        <w:lastRenderedPageBreak/>
        <w:t>br. 785/2004</w:t>
      </w:r>
    </w:p>
    <w:p w14:paraId="73620619" w14:textId="77777777" w:rsidR="00795AC4" w:rsidRPr="00EF0F4E" w:rsidRDefault="00795AC4" w:rsidP="00E34A8A">
      <w:pPr>
        <w:ind w:left="567"/>
        <w:rPr>
          <w:iCs/>
        </w:rPr>
      </w:pPr>
    </w:p>
    <w:p w14:paraId="5BB21E6C" w14:textId="6BEE1366" w:rsidR="001F540E" w:rsidRPr="00EF0F4E" w:rsidRDefault="001F540E" w:rsidP="00E34A8A">
      <w:pPr>
        <w:ind w:left="567"/>
        <w:rPr>
          <w:iCs/>
        </w:rPr>
      </w:pPr>
      <w:r w:rsidRPr="00EF0F4E">
        <w:rPr>
          <w:iCs/>
        </w:rPr>
        <w:t>Uredba (EZ) br. 785/2004 Europskog parlamenta i Vijeća od 21. travnja 2004. o zahtjevima za zračne prijevoznike i operatore zrakoplova u vezi s osiguranjem, kako je izmijenjena:</w:t>
      </w:r>
    </w:p>
    <w:p w14:paraId="276B155C" w14:textId="77777777" w:rsidR="00E34A8A" w:rsidRPr="00EF0F4E" w:rsidRDefault="00E34A8A" w:rsidP="00E34A8A">
      <w:pPr>
        <w:ind w:left="567"/>
        <w:rPr>
          <w:iCs/>
        </w:rPr>
      </w:pPr>
    </w:p>
    <w:p w14:paraId="5B460A59" w14:textId="77777777" w:rsidR="001F540E" w:rsidRPr="00EF0F4E" w:rsidRDefault="001F540E" w:rsidP="00E34A8A">
      <w:pPr>
        <w:numPr>
          <w:ilvl w:val="0"/>
          <w:numId w:val="34"/>
        </w:numPr>
        <w:ind w:left="1134" w:hanging="567"/>
        <w:rPr>
          <w:iCs/>
        </w:rPr>
      </w:pPr>
      <w:r w:rsidRPr="00EF0F4E">
        <w:rPr>
          <w:iCs/>
        </w:rPr>
        <w:t>Uredbom Komisije (EU) br. 285/2010 od 6. travnja 2010.</w:t>
      </w:r>
    </w:p>
    <w:p w14:paraId="2907CE80" w14:textId="77777777" w:rsidR="001F540E" w:rsidRPr="00EF0F4E" w:rsidRDefault="001F540E" w:rsidP="00E34A8A">
      <w:pPr>
        <w:ind w:left="567"/>
        <w:rPr>
          <w:iCs/>
        </w:rPr>
      </w:pPr>
    </w:p>
    <w:p w14:paraId="2B89D9FF" w14:textId="77777777" w:rsidR="001F540E" w:rsidRPr="00EF0F4E" w:rsidRDefault="001F540E" w:rsidP="00E34A8A">
      <w:pPr>
        <w:ind w:left="567"/>
        <w:rPr>
          <w:iCs/>
        </w:rPr>
      </w:pPr>
      <w:r w:rsidRPr="00EF0F4E">
        <w:rPr>
          <w:iCs/>
        </w:rPr>
        <w:t>Primjenjive odredbe: članci od 1. do 8.</w:t>
      </w:r>
    </w:p>
    <w:p w14:paraId="627CC8C7" w14:textId="77777777" w:rsidR="001F540E" w:rsidRPr="00EF0F4E" w:rsidRDefault="001F540E" w:rsidP="00E34A8A">
      <w:pPr>
        <w:ind w:left="567"/>
        <w:rPr>
          <w:iCs/>
        </w:rPr>
      </w:pPr>
    </w:p>
    <w:p w14:paraId="682F5C86" w14:textId="73CAA1A5" w:rsidR="001F540E" w:rsidRPr="00EF0F4E" w:rsidRDefault="001F540E" w:rsidP="00E34A8A">
      <w:pPr>
        <w:ind w:left="567"/>
        <w:rPr>
          <w:iCs/>
        </w:rPr>
      </w:pPr>
      <w:r w:rsidRPr="00EF0F4E">
        <w:rPr>
          <w:iCs/>
        </w:rPr>
        <w:t>br. 2009/12</w:t>
      </w:r>
    </w:p>
    <w:p w14:paraId="3FA83439" w14:textId="77777777" w:rsidR="00795AC4" w:rsidRPr="00EF0F4E" w:rsidRDefault="00795AC4" w:rsidP="00E34A8A">
      <w:pPr>
        <w:ind w:left="567"/>
        <w:rPr>
          <w:iCs/>
        </w:rPr>
      </w:pPr>
    </w:p>
    <w:p w14:paraId="7BFD5F89" w14:textId="77777777" w:rsidR="001F540E" w:rsidRPr="00EF0F4E" w:rsidRDefault="001F540E" w:rsidP="00E34A8A">
      <w:pPr>
        <w:ind w:left="567"/>
        <w:rPr>
          <w:iCs/>
        </w:rPr>
      </w:pPr>
      <w:r w:rsidRPr="00EF0F4E">
        <w:rPr>
          <w:iCs/>
        </w:rPr>
        <w:t>Direktiva 2009/12/EZ Europskog parlamenta i Vijeća od 11. ožujka 2009. o naknadama zračnih luka</w:t>
      </w:r>
    </w:p>
    <w:p w14:paraId="42470953" w14:textId="77777777" w:rsidR="001F540E" w:rsidRPr="00EF0F4E" w:rsidRDefault="001F540E" w:rsidP="00E34A8A">
      <w:pPr>
        <w:ind w:left="567"/>
        <w:rPr>
          <w:iCs/>
        </w:rPr>
      </w:pPr>
    </w:p>
    <w:p w14:paraId="3A3D870D" w14:textId="77777777" w:rsidR="001F540E" w:rsidRPr="00EF0F4E" w:rsidRDefault="001F540E" w:rsidP="00E34A8A">
      <w:pPr>
        <w:ind w:left="567"/>
        <w:rPr>
          <w:iCs/>
        </w:rPr>
      </w:pPr>
      <w:r w:rsidRPr="00EF0F4E">
        <w:rPr>
          <w:iCs/>
        </w:rPr>
        <w:t>Primjenjive odredbe: članci od 1. do 11.</w:t>
      </w:r>
    </w:p>
    <w:p w14:paraId="6572C5A7" w14:textId="77777777" w:rsidR="001F540E" w:rsidRPr="00EF0F4E" w:rsidRDefault="001F540E" w:rsidP="00E34A8A">
      <w:pPr>
        <w:ind w:left="567"/>
        <w:rPr>
          <w:iCs/>
        </w:rPr>
      </w:pPr>
    </w:p>
    <w:p w14:paraId="76D84111" w14:textId="77777777" w:rsidR="001F540E" w:rsidRPr="00EF0F4E" w:rsidRDefault="001F540E" w:rsidP="00E34A8A">
      <w:pPr>
        <w:ind w:left="567"/>
        <w:rPr>
          <w:iCs/>
        </w:rPr>
      </w:pPr>
      <w:r w:rsidRPr="00EF0F4E">
        <w:rPr>
          <w:iCs/>
        </w:rPr>
        <w:t>br. 96/67</w:t>
      </w:r>
    </w:p>
    <w:p w14:paraId="57E84CC8" w14:textId="77777777" w:rsidR="00795AC4" w:rsidRPr="00EF0F4E" w:rsidRDefault="00795AC4" w:rsidP="00E34A8A">
      <w:pPr>
        <w:ind w:left="567"/>
        <w:rPr>
          <w:iCs/>
        </w:rPr>
      </w:pPr>
    </w:p>
    <w:p w14:paraId="6145111A" w14:textId="0A0E0BD3" w:rsidR="001F540E" w:rsidRPr="00EF0F4E" w:rsidRDefault="001F540E" w:rsidP="00E34A8A">
      <w:pPr>
        <w:ind w:left="567"/>
        <w:rPr>
          <w:iCs/>
        </w:rPr>
      </w:pPr>
      <w:r w:rsidRPr="00EF0F4E">
        <w:rPr>
          <w:iCs/>
        </w:rPr>
        <w:t>Direktiva Vijeća 96/67/EZ od 15. listopada 1996. o pristupu tržištu zemaljskih usluga u zračnim lukama Zajednice</w:t>
      </w:r>
    </w:p>
    <w:p w14:paraId="31ADE9E3" w14:textId="77777777" w:rsidR="001F540E" w:rsidRPr="00EF0F4E" w:rsidRDefault="001F540E" w:rsidP="00E34A8A">
      <w:pPr>
        <w:ind w:left="567"/>
        <w:rPr>
          <w:iCs/>
        </w:rPr>
      </w:pPr>
    </w:p>
    <w:p w14:paraId="2D7EBAB1" w14:textId="673F1F16" w:rsidR="001F540E" w:rsidRPr="00EF0F4E" w:rsidRDefault="001F540E" w:rsidP="003A78D8">
      <w:pPr>
        <w:ind w:left="567"/>
        <w:rPr>
          <w:iCs/>
        </w:rPr>
      </w:pPr>
      <w:r w:rsidRPr="00EF0F4E">
        <w:rPr>
          <w:iCs/>
        </w:rPr>
        <w:t xml:space="preserve">Primjenjive odredbe: članci od 1. do 9., članci od 11. do 21. i Prilog. </w:t>
      </w:r>
      <w:r w:rsidR="003A78D8" w:rsidRPr="00EF0F4E">
        <w:rPr>
          <w:iCs/>
        </w:rPr>
        <w:t>Kad je riječ</w:t>
      </w:r>
      <w:r w:rsidR="00126B10" w:rsidRPr="00EF0F4E">
        <w:rPr>
          <w:iCs/>
        </w:rPr>
        <w:t xml:space="preserve"> o</w:t>
      </w:r>
      <w:r w:rsidRPr="00EF0F4E">
        <w:rPr>
          <w:iCs/>
        </w:rPr>
        <w:t xml:space="preserve"> primjen</w:t>
      </w:r>
      <w:r w:rsidR="00126B10" w:rsidRPr="00EF0F4E">
        <w:rPr>
          <w:iCs/>
        </w:rPr>
        <w:t>i</w:t>
      </w:r>
      <w:r w:rsidRPr="00EF0F4E">
        <w:rPr>
          <w:iCs/>
        </w:rPr>
        <w:t xml:space="preserve"> članka 20. stavka 2.</w:t>
      </w:r>
      <w:r w:rsidR="00126B10" w:rsidRPr="00EF0F4E">
        <w:rPr>
          <w:iCs/>
        </w:rPr>
        <w:t>, pojam</w:t>
      </w:r>
      <w:r w:rsidRPr="00EF0F4E">
        <w:rPr>
          <w:iCs/>
        </w:rPr>
        <w:t xml:space="preserve"> „Komisija” glasi „Zajednički odbor”.</w:t>
      </w:r>
    </w:p>
    <w:p w14:paraId="71CCDA9C" w14:textId="77777777" w:rsidR="001F540E" w:rsidRPr="00EF0F4E" w:rsidRDefault="001F540E" w:rsidP="00E34A8A">
      <w:pPr>
        <w:ind w:left="567"/>
        <w:rPr>
          <w:iCs/>
        </w:rPr>
      </w:pPr>
    </w:p>
    <w:p w14:paraId="5AEB895B" w14:textId="17321FA7" w:rsidR="001F540E" w:rsidRPr="00EF0F4E" w:rsidRDefault="00BC3974" w:rsidP="00E34A8A">
      <w:pPr>
        <w:ind w:left="567"/>
        <w:rPr>
          <w:iCs/>
        </w:rPr>
      </w:pPr>
      <w:r w:rsidRPr="00EF0F4E">
        <w:rPr>
          <w:iCs/>
        </w:rPr>
        <w:br w:type="page"/>
      </w:r>
      <w:r w:rsidR="001F540E" w:rsidRPr="00EF0F4E">
        <w:rPr>
          <w:iCs/>
        </w:rPr>
        <w:lastRenderedPageBreak/>
        <w:t>br. 80/2009</w:t>
      </w:r>
    </w:p>
    <w:p w14:paraId="1DF06AB2" w14:textId="77777777" w:rsidR="00E34A8A" w:rsidRPr="00EF0F4E" w:rsidRDefault="00E34A8A" w:rsidP="00E34A8A">
      <w:pPr>
        <w:ind w:left="567"/>
        <w:rPr>
          <w:iCs/>
        </w:rPr>
      </w:pPr>
    </w:p>
    <w:p w14:paraId="19015D79" w14:textId="17C93B30" w:rsidR="001F540E" w:rsidRPr="00EF0F4E" w:rsidRDefault="001F540E" w:rsidP="00E34A8A">
      <w:pPr>
        <w:ind w:left="567"/>
        <w:rPr>
          <w:iCs/>
        </w:rPr>
      </w:pPr>
      <w:r w:rsidRPr="00EF0F4E">
        <w:rPr>
          <w:iCs/>
        </w:rPr>
        <w:t>Uredba (EZ) br. 80/2009 Europskog parlamenta i Vijeća od 14. siječnja 2009. o Kodeksu poslovanja računalnih sustava rezervacija i stavljanju izvan snage Uredbe Vijeća (EEZ) br. 2299/89</w:t>
      </w:r>
    </w:p>
    <w:p w14:paraId="646BB6A2" w14:textId="77777777" w:rsidR="001F540E" w:rsidRPr="00EF0F4E" w:rsidRDefault="001F540E" w:rsidP="00E34A8A">
      <w:pPr>
        <w:ind w:left="567"/>
        <w:rPr>
          <w:iCs/>
        </w:rPr>
      </w:pPr>
    </w:p>
    <w:p w14:paraId="134A503A" w14:textId="77777777" w:rsidR="001F540E" w:rsidRPr="00EF0F4E" w:rsidRDefault="001F540E" w:rsidP="00E34A8A">
      <w:pPr>
        <w:ind w:left="567"/>
        <w:rPr>
          <w:iCs/>
        </w:rPr>
      </w:pPr>
      <w:r w:rsidRPr="00EF0F4E">
        <w:rPr>
          <w:iCs/>
        </w:rPr>
        <w:t>Primjenjive odredbe: članci od 1. do 11. i prilozi.</w:t>
      </w:r>
    </w:p>
    <w:p w14:paraId="24F47FB6" w14:textId="77777777" w:rsidR="001F540E" w:rsidRPr="00EF0F4E" w:rsidRDefault="001F540E" w:rsidP="00B45E8F">
      <w:pPr>
        <w:rPr>
          <w:iCs/>
        </w:rPr>
      </w:pPr>
    </w:p>
    <w:p w14:paraId="14CF908D" w14:textId="0D2D65B2" w:rsidR="001F540E" w:rsidRPr="00EF0F4E" w:rsidRDefault="00E34A8A" w:rsidP="005034EA">
      <w:pPr>
        <w:rPr>
          <w:iCs/>
        </w:rPr>
      </w:pPr>
      <w:r w:rsidRPr="00EF0F4E">
        <w:rPr>
          <w:iCs/>
        </w:rPr>
        <w:t>B.</w:t>
      </w:r>
      <w:r w:rsidRPr="00EF0F4E">
        <w:rPr>
          <w:iCs/>
        </w:rPr>
        <w:tab/>
      </w:r>
      <w:r w:rsidR="00126B10" w:rsidRPr="00EF0F4E">
        <w:rPr>
          <w:iCs/>
        </w:rPr>
        <w:t>SIGURNOST</w:t>
      </w:r>
      <w:r w:rsidR="001F540E" w:rsidRPr="00EF0F4E">
        <w:rPr>
          <w:iCs/>
        </w:rPr>
        <w:t xml:space="preserve"> ZRAČNOG PROMETA</w:t>
      </w:r>
    </w:p>
    <w:p w14:paraId="79E922F9" w14:textId="77777777" w:rsidR="001F540E" w:rsidRPr="00EF0F4E" w:rsidRDefault="001F540E" w:rsidP="005034EA">
      <w:pPr>
        <w:rPr>
          <w:iCs/>
        </w:rPr>
      </w:pPr>
    </w:p>
    <w:p w14:paraId="7FEF9BAC" w14:textId="3C749967" w:rsidR="001F540E" w:rsidRPr="00EF0F4E" w:rsidRDefault="00126B10" w:rsidP="00E34A8A">
      <w:pPr>
        <w:jc w:val="center"/>
        <w:rPr>
          <w:iCs/>
        </w:rPr>
      </w:pPr>
      <w:r w:rsidRPr="00EF0F4E">
        <w:rPr>
          <w:iCs/>
        </w:rPr>
        <w:t>Sigurnost</w:t>
      </w:r>
      <w:r w:rsidR="001F540E" w:rsidRPr="00EF0F4E">
        <w:rPr>
          <w:iCs/>
        </w:rPr>
        <w:t xml:space="preserve"> civilnog zrakoplovstva i osnovna uredba o EASA-i</w:t>
      </w:r>
    </w:p>
    <w:p w14:paraId="26340102" w14:textId="77777777" w:rsidR="001F540E" w:rsidRPr="00EF0F4E" w:rsidRDefault="001F540E" w:rsidP="005034EA">
      <w:pPr>
        <w:rPr>
          <w:iCs/>
          <w:u w:val="single"/>
        </w:rPr>
      </w:pPr>
    </w:p>
    <w:p w14:paraId="34177661" w14:textId="77777777" w:rsidR="001F540E" w:rsidRPr="00EF0F4E" w:rsidRDefault="001F540E" w:rsidP="00E34A8A">
      <w:pPr>
        <w:ind w:left="567"/>
        <w:rPr>
          <w:iCs/>
        </w:rPr>
      </w:pPr>
      <w:r w:rsidRPr="00EF0F4E">
        <w:rPr>
          <w:iCs/>
        </w:rPr>
        <w:t>br. 216/2008</w:t>
      </w:r>
    </w:p>
    <w:p w14:paraId="58197546" w14:textId="77777777" w:rsidR="00BC3974" w:rsidRPr="00EF0F4E" w:rsidRDefault="00BC3974" w:rsidP="00E34A8A">
      <w:pPr>
        <w:ind w:left="567"/>
        <w:rPr>
          <w:iCs/>
        </w:rPr>
      </w:pPr>
    </w:p>
    <w:p w14:paraId="03253A1D" w14:textId="004E54D7" w:rsidR="001F540E" w:rsidRPr="00EF0F4E" w:rsidRDefault="001F540E" w:rsidP="00E34A8A">
      <w:pPr>
        <w:ind w:left="567"/>
        <w:rPr>
          <w:iCs/>
        </w:rPr>
      </w:pPr>
      <w:r w:rsidRPr="00EF0F4E">
        <w:rPr>
          <w:iCs/>
        </w:rPr>
        <w:t>Uredba (EZ) br. 216/2008 Europskog parlamenta i Vijeća od 20. veljače 2008. o zajedničkim pravilima u području civilnog zrakoplovstva i osnivanju Europske agencije za sigurnost zračnog prometa i stavljanju izvan snage Direktive Vijeća 91/670/EEZ, Uredbe (EZ) br. 1592/2002 i Direktive 2004/36/EZ, kako je izmijenjena:</w:t>
      </w:r>
    </w:p>
    <w:p w14:paraId="492D4C21" w14:textId="77777777" w:rsidR="00BC3974" w:rsidRPr="00EF0F4E" w:rsidRDefault="00BC3974" w:rsidP="00E34A8A">
      <w:pPr>
        <w:ind w:left="567"/>
        <w:rPr>
          <w:iCs/>
        </w:rPr>
      </w:pPr>
    </w:p>
    <w:p w14:paraId="463319F7" w14:textId="31E21430" w:rsidR="001F540E" w:rsidRPr="00EF0F4E" w:rsidRDefault="001F540E" w:rsidP="00E34A8A">
      <w:pPr>
        <w:numPr>
          <w:ilvl w:val="0"/>
          <w:numId w:val="34"/>
        </w:numPr>
        <w:ind w:left="1134" w:hanging="567"/>
        <w:rPr>
          <w:iCs/>
        </w:rPr>
      </w:pPr>
      <w:r w:rsidRPr="00EF0F4E">
        <w:rPr>
          <w:iCs/>
        </w:rPr>
        <w:t>Uredbom Komisije (EZ) br. 690/2009 od 30. srpnja 2009.,</w:t>
      </w:r>
    </w:p>
    <w:p w14:paraId="3C7B9472" w14:textId="77777777" w:rsidR="00BC3974" w:rsidRPr="00EF0F4E" w:rsidRDefault="00BC3974" w:rsidP="00E34A8A">
      <w:pPr>
        <w:ind w:left="567"/>
        <w:rPr>
          <w:iCs/>
        </w:rPr>
      </w:pPr>
    </w:p>
    <w:p w14:paraId="0F6D8C71" w14:textId="6609062F" w:rsidR="00BC3974" w:rsidRPr="00EF0F4E" w:rsidRDefault="003A78D8" w:rsidP="00E34A8A">
      <w:pPr>
        <w:numPr>
          <w:ilvl w:val="0"/>
          <w:numId w:val="34"/>
        </w:numPr>
        <w:ind w:left="1134" w:hanging="567"/>
        <w:rPr>
          <w:iCs/>
        </w:rPr>
      </w:pPr>
      <w:r w:rsidRPr="00EF0F4E">
        <w:rPr>
          <w:iCs/>
        </w:rPr>
        <w:t>Uredbom (EZ) br. 1108/2009,</w:t>
      </w:r>
    </w:p>
    <w:p w14:paraId="23713007" w14:textId="77777777" w:rsidR="00BC3974" w:rsidRPr="00EF0F4E" w:rsidRDefault="00BC3974" w:rsidP="00E34A8A">
      <w:pPr>
        <w:ind w:left="567"/>
        <w:rPr>
          <w:iCs/>
        </w:rPr>
      </w:pPr>
    </w:p>
    <w:p w14:paraId="3177F1C0" w14:textId="42736A02" w:rsidR="001F540E" w:rsidRPr="00EF0F4E" w:rsidRDefault="00D14E95" w:rsidP="00D14E95">
      <w:pPr>
        <w:ind w:left="567"/>
        <w:rPr>
          <w:iCs/>
        </w:rPr>
      </w:pPr>
      <w:r w:rsidRPr="00EF0F4E">
        <w:rPr>
          <w:iCs/>
        </w:rPr>
        <w:t>P</w:t>
      </w:r>
      <w:r w:rsidR="001F540E" w:rsidRPr="00EF0F4E">
        <w:rPr>
          <w:iCs/>
        </w:rPr>
        <w:t>rimjenjive odredbe: članci od 1. do 3. (samo prvi stavak) i Prilog</w:t>
      </w:r>
      <w:r w:rsidRPr="00EF0F4E">
        <w:rPr>
          <w:iCs/>
        </w:rPr>
        <w:t>.</w:t>
      </w:r>
    </w:p>
    <w:p w14:paraId="4DD108F3" w14:textId="77777777" w:rsidR="00BC3974" w:rsidRPr="00EF0F4E" w:rsidRDefault="00BC3974" w:rsidP="00E34A8A">
      <w:pPr>
        <w:ind w:left="567"/>
        <w:rPr>
          <w:iCs/>
        </w:rPr>
      </w:pPr>
    </w:p>
    <w:p w14:paraId="61821522" w14:textId="6A8E4D26" w:rsidR="001F540E" w:rsidRPr="00EF0F4E" w:rsidRDefault="00BC3974" w:rsidP="00E34A8A">
      <w:pPr>
        <w:numPr>
          <w:ilvl w:val="0"/>
          <w:numId w:val="34"/>
        </w:numPr>
        <w:ind w:left="1134" w:hanging="567"/>
        <w:rPr>
          <w:iCs/>
        </w:rPr>
      </w:pPr>
      <w:r w:rsidRPr="00EF0F4E">
        <w:rPr>
          <w:iCs/>
        </w:rPr>
        <w:br w:type="page"/>
      </w:r>
      <w:r w:rsidR="001F540E" w:rsidRPr="00EF0F4E">
        <w:rPr>
          <w:iCs/>
        </w:rPr>
        <w:lastRenderedPageBreak/>
        <w:t>Uredbom Komisije (EU) br. 6/2013 od 8. siječnja 2013.,</w:t>
      </w:r>
    </w:p>
    <w:p w14:paraId="444FB1DD" w14:textId="77777777" w:rsidR="00BC3974" w:rsidRPr="00EF0F4E" w:rsidRDefault="00BC3974" w:rsidP="003A78D8">
      <w:pPr>
        <w:ind w:left="567"/>
        <w:rPr>
          <w:iCs/>
        </w:rPr>
      </w:pPr>
    </w:p>
    <w:p w14:paraId="5671B701" w14:textId="6A0B0870" w:rsidR="001F540E" w:rsidRPr="00EF0F4E" w:rsidRDefault="001F540E" w:rsidP="00E34A8A">
      <w:pPr>
        <w:numPr>
          <w:ilvl w:val="0"/>
          <w:numId w:val="34"/>
        </w:numPr>
        <w:ind w:left="1134" w:hanging="567"/>
        <w:rPr>
          <w:iCs/>
        </w:rPr>
      </w:pPr>
      <w:r w:rsidRPr="00EF0F4E">
        <w:rPr>
          <w:iCs/>
        </w:rPr>
        <w:t>Uredbom Komisije (EU) 2016/4 оd 5. siječnja 2016.</w:t>
      </w:r>
    </w:p>
    <w:p w14:paraId="638692A7" w14:textId="77777777" w:rsidR="001F540E" w:rsidRPr="00EF0F4E" w:rsidRDefault="001F540E" w:rsidP="003A78D8">
      <w:pPr>
        <w:ind w:left="567"/>
        <w:rPr>
          <w:iCs/>
        </w:rPr>
      </w:pPr>
    </w:p>
    <w:p w14:paraId="3CB50316" w14:textId="77777777" w:rsidR="001F540E" w:rsidRPr="00EF0F4E" w:rsidRDefault="001F540E" w:rsidP="00E34A8A">
      <w:pPr>
        <w:ind w:left="567"/>
        <w:rPr>
          <w:iCs/>
        </w:rPr>
      </w:pPr>
      <w:r w:rsidRPr="00EF0F4E">
        <w:rPr>
          <w:iCs/>
        </w:rPr>
        <w:t>Primjenjive odredbe: članci od 1. do 68. uz iznimku članka 65., članak 69. stavak 1. drugi podstavak, članak 69. stavak 4. i prilozi od I. do VI.</w:t>
      </w:r>
    </w:p>
    <w:p w14:paraId="0744247C" w14:textId="77777777" w:rsidR="001F540E" w:rsidRPr="00EF0F4E" w:rsidRDefault="001F540E" w:rsidP="00E34A8A">
      <w:pPr>
        <w:ind w:left="567"/>
        <w:rPr>
          <w:iCs/>
        </w:rPr>
      </w:pPr>
    </w:p>
    <w:p w14:paraId="5C385315" w14:textId="77777777" w:rsidR="001F540E" w:rsidRPr="00EF0F4E" w:rsidRDefault="001F540E" w:rsidP="00E34A8A">
      <w:pPr>
        <w:ind w:left="567"/>
        <w:rPr>
          <w:iCs/>
        </w:rPr>
      </w:pPr>
      <w:r w:rsidRPr="00EF0F4E">
        <w:rPr>
          <w:iCs/>
        </w:rPr>
        <w:t>br. 319/2014</w:t>
      </w:r>
    </w:p>
    <w:p w14:paraId="3A6F6A8D" w14:textId="77777777" w:rsidR="00BC3974" w:rsidRPr="00EF0F4E" w:rsidRDefault="00BC3974" w:rsidP="00E34A8A">
      <w:pPr>
        <w:ind w:left="567"/>
        <w:rPr>
          <w:iCs/>
        </w:rPr>
      </w:pPr>
    </w:p>
    <w:p w14:paraId="77D822A5" w14:textId="37A47027" w:rsidR="001F540E" w:rsidRPr="00EF0F4E" w:rsidRDefault="001F540E" w:rsidP="00E34A8A">
      <w:pPr>
        <w:ind w:left="567"/>
        <w:rPr>
          <w:iCs/>
        </w:rPr>
      </w:pPr>
      <w:r w:rsidRPr="00EF0F4E">
        <w:rPr>
          <w:iCs/>
        </w:rPr>
        <w:t>Uredba Komisije (EU) br. 319/2014 od 27. ožujka 2014. o pristojbama i naknadama koje ubire Europska agencija za sigurnost zračnog prometa i stavljanju izvan snage Uredbe (EZ) br. 593/2007</w:t>
      </w:r>
    </w:p>
    <w:p w14:paraId="39B601DD" w14:textId="77777777" w:rsidR="001F540E" w:rsidRPr="00EF0F4E" w:rsidRDefault="001F540E" w:rsidP="00E34A8A">
      <w:pPr>
        <w:ind w:left="567"/>
        <w:rPr>
          <w:iCs/>
        </w:rPr>
      </w:pPr>
    </w:p>
    <w:p w14:paraId="167240BF" w14:textId="77777777" w:rsidR="001F540E" w:rsidRPr="00EF0F4E" w:rsidRDefault="001F540E" w:rsidP="00E34A8A">
      <w:pPr>
        <w:ind w:left="567"/>
        <w:rPr>
          <w:iCs/>
        </w:rPr>
      </w:pPr>
      <w:r w:rsidRPr="00EF0F4E">
        <w:rPr>
          <w:iCs/>
        </w:rPr>
        <w:t>Primjenjive odredbe: članci od 1. do 17. i Prilog.</w:t>
      </w:r>
    </w:p>
    <w:p w14:paraId="382AA179" w14:textId="77777777" w:rsidR="001F540E" w:rsidRPr="00EF0F4E" w:rsidRDefault="001F540E" w:rsidP="00E34A8A">
      <w:pPr>
        <w:ind w:left="567"/>
        <w:rPr>
          <w:iCs/>
        </w:rPr>
      </w:pPr>
    </w:p>
    <w:p w14:paraId="568180BD" w14:textId="77777777" w:rsidR="001F540E" w:rsidRPr="00EF0F4E" w:rsidRDefault="001F540E" w:rsidP="00E34A8A">
      <w:pPr>
        <w:ind w:left="567"/>
        <w:rPr>
          <w:iCs/>
        </w:rPr>
      </w:pPr>
      <w:r w:rsidRPr="00EF0F4E">
        <w:rPr>
          <w:iCs/>
        </w:rPr>
        <w:t>br. 646/2012</w:t>
      </w:r>
    </w:p>
    <w:p w14:paraId="22E2A79E" w14:textId="77777777" w:rsidR="00BC3974" w:rsidRPr="00EF0F4E" w:rsidRDefault="00BC3974" w:rsidP="00E34A8A">
      <w:pPr>
        <w:ind w:left="567"/>
        <w:rPr>
          <w:iCs/>
        </w:rPr>
      </w:pPr>
    </w:p>
    <w:p w14:paraId="4134AE13" w14:textId="7921DB30" w:rsidR="001F540E" w:rsidRPr="00EF0F4E" w:rsidRDefault="001F540E" w:rsidP="00E34A8A">
      <w:pPr>
        <w:ind w:left="567"/>
        <w:rPr>
          <w:iCs/>
        </w:rPr>
      </w:pPr>
      <w:r w:rsidRPr="00EF0F4E">
        <w:rPr>
          <w:iCs/>
        </w:rPr>
        <w:t>Provedbena uredba Komisije (EU) br. 646/2012 od 16. srpnja 2012. o propisivanju detaljnih pravila o globama i periodičnim novčanim kaznama u skladu s Uredbom (EZ) br. 216/2008 Europskog parlamenta i Vijeća</w:t>
      </w:r>
    </w:p>
    <w:p w14:paraId="1D06D975" w14:textId="77777777" w:rsidR="001F540E" w:rsidRPr="00EF0F4E" w:rsidRDefault="001F540E" w:rsidP="00E34A8A">
      <w:pPr>
        <w:ind w:left="567"/>
        <w:rPr>
          <w:iCs/>
        </w:rPr>
      </w:pPr>
    </w:p>
    <w:p w14:paraId="2AD12D14" w14:textId="77777777" w:rsidR="001F540E" w:rsidRPr="00EF0F4E" w:rsidRDefault="001F540E" w:rsidP="00E34A8A">
      <w:pPr>
        <w:ind w:left="567"/>
        <w:rPr>
          <w:iCs/>
        </w:rPr>
      </w:pPr>
      <w:r w:rsidRPr="00EF0F4E">
        <w:rPr>
          <w:iCs/>
        </w:rPr>
        <w:t>Primjenjive odredbe: članci od 1. do 25.</w:t>
      </w:r>
    </w:p>
    <w:p w14:paraId="35BB2E5C" w14:textId="77777777" w:rsidR="001F540E" w:rsidRPr="00EF0F4E" w:rsidRDefault="001F540E" w:rsidP="00E34A8A">
      <w:pPr>
        <w:ind w:left="567"/>
        <w:rPr>
          <w:iCs/>
        </w:rPr>
      </w:pPr>
    </w:p>
    <w:p w14:paraId="68EE4DF2" w14:textId="77777777" w:rsidR="001F540E" w:rsidRPr="00EF0F4E" w:rsidRDefault="00D478E2" w:rsidP="00E34A8A">
      <w:pPr>
        <w:ind w:left="567"/>
        <w:rPr>
          <w:iCs/>
        </w:rPr>
      </w:pPr>
      <w:r w:rsidRPr="00EF0F4E">
        <w:rPr>
          <w:iCs/>
        </w:rPr>
        <w:br w:type="page"/>
      </w:r>
      <w:r w:rsidR="001F540E" w:rsidRPr="00EF0F4E">
        <w:rPr>
          <w:iCs/>
        </w:rPr>
        <w:lastRenderedPageBreak/>
        <w:t>br. 104/2004</w:t>
      </w:r>
    </w:p>
    <w:p w14:paraId="6FE8F954" w14:textId="77777777" w:rsidR="00BC3974" w:rsidRPr="00EF0F4E" w:rsidRDefault="00BC3974" w:rsidP="00E34A8A">
      <w:pPr>
        <w:ind w:left="567"/>
        <w:rPr>
          <w:iCs/>
        </w:rPr>
      </w:pPr>
    </w:p>
    <w:p w14:paraId="1931248B" w14:textId="602B159C" w:rsidR="001F540E" w:rsidRPr="00EF0F4E" w:rsidRDefault="001F540E" w:rsidP="00E34A8A">
      <w:pPr>
        <w:ind w:left="567"/>
        <w:rPr>
          <w:iCs/>
        </w:rPr>
      </w:pPr>
      <w:r w:rsidRPr="00EF0F4E">
        <w:rPr>
          <w:iCs/>
        </w:rPr>
        <w:t>Uredba Komisije (EZ) br. 104/2004 od 22. siječnja 2004. o utvrđivanju pravila o organizaciji i sastavu žalbenog odbora Europske agencije za sigurnost zračnog prometa</w:t>
      </w:r>
    </w:p>
    <w:p w14:paraId="0D53A3FE" w14:textId="77777777" w:rsidR="001F540E" w:rsidRPr="00EF0F4E" w:rsidRDefault="001F540E" w:rsidP="00E34A8A">
      <w:pPr>
        <w:ind w:left="567"/>
        <w:rPr>
          <w:iCs/>
        </w:rPr>
      </w:pPr>
    </w:p>
    <w:p w14:paraId="5CC7034A" w14:textId="77777777" w:rsidR="001F540E" w:rsidRPr="00EF0F4E" w:rsidRDefault="001F540E" w:rsidP="00E34A8A">
      <w:pPr>
        <w:ind w:left="567"/>
        <w:rPr>
          <w:iCs/>
        </w:rPr>
      </w:pPr>
      <w:r w:rsidRPr="00EF0F4E">
        <w:rPr>
          <w:iCs/>
        </w:rPr>
        <w:t>Primjenjive odredbe: članci od 1. do 7. i Prilog.</w:t>
      </w:r>
    </w:p>
    <w:p w14:paraId="59D61AAD" w14:textId="77777777" w:rsidR="001F540E" w:rsidRPr="00EF0F4E" w:rsidRDefault="001F540E" w:rsidP="00E34A8A">
      <w:pPr>
        <w:ind w:left="567"/>
        <w:rPr>
          <w:iCs/>
        </w:rPr>
      </w:pPr>
    </w:p>
    <w:p w14:paraId="05CA552A" w14:textId="77777777" w:rsidR="001F540E" w:rsidRPr="00EF0F4E" w:rsidRDefault="001F540E" w:rsidP="003A78D8">
      <w:pPr>
        <w:ind w:left="567"/>
        <w:jc w:val="center"/>
        <w:rPr>
          <w:iCs/>
        </w:rPr>
      </w:pPr>
      <w:r w:rsidRPr="00EF0F4E">
        <w:rPr>
          <w:iCs/>
        </w:rPr>
        <w:t>Letačke operacije</w:t>
      </w:r>
    </w:p>
    <w:p w14:paraId="3E31D877" w14:textId="77777777" w:rsidR="001F540E" w:rsidRPr="00EF0F4E" w:rsidRDefault="001F540E" w:rsidP="00E34A8A">
      <w:pPr>
        <w:ind w:left="567"/>
        <w:rPr>
          <w:iCs/>
          <w:u w:val="single"/>
        </w:rPr>
      </w:pPr>
    </w:p>
    <w:p w14:paraId="194A2D84" w14:textId="77777777" w:rsidR="001F540E" w:rsidRPr="00EF0F4E" w:rsidRDefault="001F540E" w:rsidP="00E34A8A">
      <w:pPr>
        <w:ind w:left="567"/>
        <w:rPr>
          <w:iCs/>
        </w:rPr>
      </w:pPr>
      <w:r w:rsidRPr="00EF0F4E">
        <w:rPr>
          <w:iCs/>
        </w:rPr>
        <w:t>br. 965/2012</w:t>
      </w:r>
    </w:p>
    <w:p w14:paraId="11A433CF" w14:textId="77777777" w:rsidR="00BC3974" w:rsidRPr="00EF0F4E" w:rsidRDefault="00BC3974" w:rsidP="00E34A8A">
      <w:pPr>
        <w:ind w:left="567"/>
        <w:rPr>
          <w:iCs/>
        </w:rPr>
      </w:pPr>
    </w:p>
    <w:p w14:paraId="4DC0E417" w14:textId="39D09300" w:rsidR="001F540E" w:rsidRPr="00EF0F4E" w:rsidRDefault="001F540E" w:rsidP="00E34A8A">
      <w:pPr>
        <w:ind w:left="567"/>
        <w:rPr>
          <w:iCs/>
        </w:rPr>
      </w:pPr>
      <w:r w:rsidRPr="00EF0F4E">
        <w:rPr>
          <w:iCs/>
        </w:rPr>
        <w:t>Uredba Komisije (EU) br. 965/2012 od 5. listopada 2012. o utvrđivanju tehničkih zahtjeva i upravnih postupaka u vezi s letačkim operacijama u skladu s Uredbom (EZ) br. 216/2008 Europskog parlamenta i Vijeća, kako je izmijenjena:</w:t>
      </w:r>
    </w:p>
    <w:p w14:paraId="72AE0BBB" w14:textId="77777777" w:rsidR="00BC3974" w:rsidRPr="00EF0F4E" w:rsidRDefault="00BC3974" w:rsidP="00E34A8A">
      <w:pPr>
        <w:ind w:left="567"/>
        <w:rPr>
          <w:iCs/>
        </w:rPr>
      </w:pPr>
    </w:p>
    <w:p w14:paraId="7BFB169A" w14:textId="2CCDEA9B" w:rsidR="001F540E" w:rsidRPr="00EF0F4E" w:rsidRDefault="001F540E" w:rsidP="00E34A8A">
      <w:pPr>
        <w:numPr>
          <w:ilvl w:val="0"/>
          <w:numId w:val="34"/>
        </w:numPr>
        <w:ind w:left="1134" w:hanging="567"/>
        <w:rPr>
          <w:iCs/>
        </w:rPr>
      </w:pPr>
      <w:r w:rsidRPr="00EF0F4E">
        <w:rPr>
          <w:iCs/>
        </w:rPr>
        <w:t>Uredbom Komisije (EU) br. 800/2013 od 14. kolovoza 2013.,</w:t>
      </w:r>
    </w:p>
    <w:p w14:paraId="4AA6FBFF" w14:textId="77777777" w:rsidR="00BC3974" w:rsidRPr="00EF0F4E" w:rsidRDefault="00BC3974" w:rsidP="003A78D8">
      <w:pPr>
        <w:ind w:left="567"/>
        <w:rPr>
          <w:iCs/>
        </w:rPr>
      </w:pPr>
    </w:p>
    <w:p w14:paraId="6A9F0063" w14:textId="2C0EB0F2" w:rsidR="001F540E" w:rsidRPr="00EF0F4E" w:rsidRDefault="001F540E" w:rsidP="00E34A8A">
      <w:pPr>
        <w:numPr>
          <w:ilvl w:val="0"/>
          <w:numId w:val="34"/>
        </w:numPr>
        <w:ind w:left="1134" w:hanging="567"/>
        <w:rPr>
          <w:iCs/>
        </w:rPr>
      </w:pPr>
      <w:r w:rsidRPr="00EF0F4E">
        <w:rPr>
          <w:iCs/>
        </w:rPr>
        <w:t>Uredbom Komisije (EU) br. 71/2014 od 27. siječnja 2014.,</w:t>
      </w:r>
    </w:p>
    <w:p w14:paraId="20F97DED" w14:textId="77777777" w:rsidR="00BC3974" w:rsidRPr="00EF0F4E" w:rsidRDefault="00BC3974" w:rsidP="003A78D8">
      <w:pPr>
        <w:ind w:left="567"/>
        <w:rPr>
          <w:iCs/>
        </w:rPr>
      </w:pPr>
    </w:p>
    <w:p w14:paraId="70DECC46" w14:textId="6BEDE866" w:rsidR="001F540E" w:rsidRPr="00EF0F4E" w:rsidRDefault="001F540E" w:rsidP="00E34A8A">
      <w:pPr>
        <w:numPr>
          <w:ilvl w:val="0"/>
          <w:numId w:val="34"/>
        </w:numPr>
        <w:ind w:left="1134" w:hanging="567"/>
        <w:rPr>
          <w:iCs/>
        </w:rPr>
      </w:pPr>
      <w:r w:rsidRPr="00EF0F4E">
        <w:rPr>
          <w:iCs/>
        </w:rPr>
        <w:t>Uredbom Komisije (EU) br. 83/2014 od 29. siječnja 2014.,</w:t>
      </w:r>
    </w:p>
    <w:p w14:paraId="765F6F98" w14:textId="77777777" w:rsidR="00BC3974" w:rsidRPr="00EF0F4E" w:rsidRDefault="00BC3974" w:rsidP="003A78D8">
      <w:pPr>
        <w:ind w:left="567"/>
        <w:rPr>
          <w:iCs/>
        </w:rPr>
      </w:pPr>
    </w:p>
    <w:p w14:paraId="2E4F925E" w14:textId="32C2CDD7" w:rsidR="001F540E" w:rsidRPr="00EF0F4E" w:rsidRDefault="001F540E" w:rsidP="00E34A8A">
      <w:pPr>
        <w:numPr>
          <w:ilvl w:val="0"/>
          <w:numId w:val="34"/>
        </w:numPr>
        <w:ind w:left="1134" w:hanging="567"/>
        <w:rPr>
          <w:iCs/>
        </w:rPr>
      </w:pPr>
      <w:r w:rsidRPr="00EF0F4E">
        <w:rPr>
          <w:iCs/>
        </w:rPr>
        <w:t>Uredbom Komisije (EU) br. 379/2014 od 7. travnja 2014.,</w:t>
      </w:r>
    </w:p>
    <w:p w14:paraId="32CBAC3D" w14:textId="77777777" w:rsidR="00BC3974" w:rsidRPr="00EF0F4E" w:rsidRDefault="00BC3974" w:rsidP="003A78D8">
      <w:pPr>
        <w:ind w:left="567"/>
        <w:rPr>
          <w:iCs/>
        </w:rPr>
      </w:pPr>
    </w:p>
    <w:p w14:paraId="3DAEDA38" w14:textId="2C17A78E" w:rsidR="001F540E" w:rsidRPr="00EF0F4E" w:rsidRDefault="00BC3974" w:rsidP="00E34A8A">
      <w:pPr>
        <w:numPr>
          <w:ilvl w:val="0"/>
          <w:numId w:val="34"/>
        </w:numPr>
        <w:ind w:left="1134" w:hanging="567"/>
        <w:rPr>
          <w:iCs/>
        </w:rPr>
      </w:pPr>
      <w:r w:rsidRPr="00EF0F4E">
        <w:rPr>
          <w:iCs/>
        </w:rPr>
        <w:br w:type="page"/>
      </w:r>
      <w:r w:rsidR="001F540E" w:rsidRPr="00EF0F4E">
        <w:rPr>
          <w:iCs/>
        </w:rPr>
        <w:lastRenderedPageBreak/>
        <w:t>Uredbom Komisije (EU) 2015/140 оd 29. siječnja 2015.,</w:t>
      </w:r>
    </w:p>
    <w:p w14:paraId="44E1AAB0" w14:textId="77777777" w:rsidR="00BC3974" w:rsidRPr="00EF0F4E" w:rsidRDefault="00BC3974" w:rsidP="003A78D8">
      <w:pPr>
        <w:ind w:left="567"/>
        <w:rPr>
          <w:iCs/>
        </w:rPr>
      </w:pPr>
    </w:p>
    <w:p w14:paraId="77F6676A" w14:textId="452C05A7" w:rsidR="001F540E" w:rsidRPr="00EF0F4E" w:rsidRDefault="001F540E" w:rsidP="00E34A8A">
      <w:pPr>
        <w:numPr>
          <w:ilvl w:val="0"/>
          <w:numId w:val="34"/>
        </w:numPr>
        <w:ind w:left="1134" w:hanging="567"/>
        <w:rPr>
          <w:iCs/>
        </w:rPr>
      </w:pPr>
      <w:r w:rsidRPr="00EF0F4E">
        <w:rPr>
          <w:iCs/>
        </w:rPr>
        <w:t>Uredbom Komisije (EU) 2015/1329 оd 31. srpnja 2015.,</w:t>
      </w:r>
    </w:p>
    <w:p w14:paraId="458B7C37" w14:textId="77777777" w:rsidR="00BC3974" w:rsidRPr="00EF0F4E" w:rsidRDefault="00BC3974" w:rsidP="003A78D8">
      <w:pPr>
        <w:ind w:left="567"/>
        <w:rPr>
          <w:iCs/>
        </w:rPr>
      </w:pPr>
    </w:p>
    <w:p w14:paraId="42EA3BE1" w14:textId="5360D9AC" w:rsidR="001F540E" w:rsidRPr="00EF0F4E" w:rsidRDefault="001F540E" w:rsidP="00E34A8A">
      <w:pPr>
        <w:numPr>
          <w:ilvl w:val="0"/>
          <w:numId w:val="34"/>
        </w:numPr>
        <w:ind w:left="1134" w:hanging="567"/>
        <w:rPr>
          <w:iCs/>
        </w:rPr>
      </w:pPr>
      <w:r w:rsidRPr="00EF0F4E">
        <w:rPr>
          <w:iCs/>
        </w:rPr>
        <w:t>Uredbom Komisije (EU) 2015/640 оd 23. travnja 2015.,</w:t>
      </w:r>
    </w:p>
    <w:p w14:paraId="6D060EA4" w14:textId="77777777" w:rsidR="00BC3974" w:rsidRPr="00EF0F4E" w:rsidRDefault="00BC3974" w:rsidP="003A78D8">
      <w:pPr>
        <w:ind w:left="567"/>
        <w:rPr>
          <w:iCs/>
        </w:rPr>
      </w:pPr>
    </w:p>
    <w:p w14:paraId="2F07EFA5" w14:textId="51D17F1B" w:rsidR="001F540E" w:rsidRPr="00EF0F4E" w:rsidRDefault="001F540E" w:rsidP="00E34A8A">
      <w:pPr>
        <w:numPr>
          <w:ilvl w:val="0"/>
          <w:numId w:val="34"/>
        </w:numPr>
        <w:ind w:left="1134" w:hanging="567"/>
        <w:rPr>
          <w:iCs/>
        </w:rPr>
      </w:pPr>
      <w:r w:rsidRPr="00EF0F4E">
        <w:rPr>
          <w:iCs/>
        </w:rPr>
        <w:t>Uredbom Komisije (EU) 2015/2338 оd 11. prosinca 2015.,</w:t>
      </w:r>
    </w:p>
    <w:p w14:paraId="30C2F735" w14:textId="77777777" w:rsidR="00BC3974" w:rsidRPr="00EF0F4E" w:rsidRDefault="00BC3974" w:rsidP="003A78D8">
      <w:pPr>
        <w:ind w:left="567"/>
        <w:rPr>
          <w:iCs/>
        </w:rPr>
      </w:pPr>
    </w:p>
    <w:p w14:paraId="5E815CAA" w14:textId="48CE6344" w:rsidR="001F540E" w:rsidRPr="00EF0F4E" w:rsidRDefault="001F540E" w:rsidP="00E34A8A">
      <w:pPr>
        <w:numPr>
          <w:ilvl w:val="0"/>
          <w:numId w:val="34"/>
        </w:numPr>
        <w:ind w:left="1134" w:hanging="567"/>
        <w:rPr>
          <w:iCs/>
        </w:rPr>
      </w:pPr>
      <w:r w:rsidRPr="00EF0F4E">
        <w:rPr>
          <w:iCs/>
        </w:rPr>
        <w:t>Uredbom Komisije (EU) 2016/1199 оd 22. srpnja 2016.,</w:t>
      </w:r>
    </w:p>
    <w:p w14:paraId="19B76CDF" w14:textId="77777777" w:rsidR="00BC3974" w:rsidRPr="00EF0F4E" w:rsidRDefault="00BC3974" w:rsidP="003A78D8">
      <w:pPr>
        <w:ind w:left="567"/>
        <w:rPr>
          <w:iCs/>
        </w:rPr>
      </w:pPr>
    </w:p>
    <w:p w14:paraId="23CCC9CA" w14:textId="49C4B097" w:rsidR="001F540E" w:rsidRPr="00EF0F4E" w:rsidRDefault="001F540E" w:rsidP="00E34A8A">
      <w:pPr>
        <w:numPr>
          <w:ilvl w:val="0"/>
          <w:numId w:val="34"/>
        </w:numPr>
        <w:ind w:left="1134" w:hanging="567"/>
        <w:rPr>
          <w:iCs/>
        </w:rPr>
      </w:pPr>
      <w:r w:rsidRPr="00EF0F4E">
        <w:rPr>
          <w:iCs/>
        </w:rPr>
        <w:t>Uredbom Komisije (EU) 2017/363 оd 1. ožujka 2017.</w:t>
      </w:r>
    </w:p>
    <w:p w14:paraId="026610AB" w14:textId="77777777" w:rsidR="001F540E" w:rsidRPr="00EF0F4E" w:rsidRDefault="001F540E" w:rsidP="00E34A8A">
      <w:pPr>
        <w:ind w:left="567"/>
        <w:rPr>
          <w:iCs/>
        </w:rPr>
      </w:pPr>
    </w:p>
    <w:p w14:paraId="209A3223" w14:textId="77777777" w:rsidR="001F540E" w:rsidRPr="00EF0F4E" w:rsidRDefault="001F540E" w:rsidP="00E34A8A">
      <w:pPr>
        <w:ind w:left="567"/>
        <w:rPr>
          <w:iCs/>
        </w:rPr>
      </w:pPr>
      <w:r w:rsidRPr="00EF0F4E">
        <w:rPr>
          <w:iCs/>
        </w:rPr>
        <w:t>Primjenjive odredbe: članci od 1. do 9.a i prilozi od I. do VIII.</w:t>
      </w:r>
    </w:p>
    <w:p w14:paraId="56821D2A" w14:textId="77777777" w:rsidR="001F540E" w:rsidRPr="00EF0F4E" w:rsidRDefault="001F540E" w:rsidP="00E34A8A">
      <w:pPr>
        <w:ind w:left="567"/>
        <w:rPr>
          <w:rFonts w:eastAsia="EUAlbertina-Bold-Identity-H"/>
          <w:iCs/>
          <w:u w:val="single"/>
        </w:rPr>
      </w:pPr>
    </w:p>
    <w:p w14:paraId="58A5CACB" w14:textId="77777777" w:rsidR="001F540E" w:rsidRPr="00EF0F4E" w:rsidRDefault="001F540E" w:rsidP="00E34A8A">
      <w:pPr>
        <w:ind w:left="567"/>
        <w:jc w:val="center"/>
        <w:rPr>
          <w:rFonts w:eastAsia="EUAlbertina-Bold-Identity-H"/>
          <w:iCs/>
        </w:rPr>
      </w:pPr>
      <w:r w:rsidRPr="00EF0F4E">
        <w:rPr>
          <w:iCs/>
        </w:rPr>
        <w:t>Posada zrakoplova</w:t>
      </w:r>
    </w:p>
    <w:p w14:paraId="6B61B538" w14:textId="77777777" w:rsidR="001F540E" w:rsidRPr="00EF0F4E" w:rsidRDefault="001F540E" w:rsidP="00E34A8A">
      <w:pPr>
        <w:ind w:left="567"/>
        <w:rPr>
          <w:rFonts w:eastAsia="EUAlbertina-Bold-Identity-H"/>
          <w:iCs/>
          <w:u w:val="single"/>
        </w:rPr>
      </w:pPr>
    </w:p>
    <w:p w14:paraId="1E721FA1" w14:textId="77777777" w:rsidR="001F540E" w:rsidRPr="00EF0F4E" w:rsidRDefault="001F540E" w:rsidP="00E34A8A">
      <w:pPr>
        <w:ind w:left="567"/>
        <w:rPr>
          <w:rFonts w:eastAsia="EUAlbertina-Bold-Identity-H"/>
          <w:iCs/>
        </w:rPr>
      </w:pPr>
      <w:r w:rsidRPr="00EF0F4E">
        <w:rPr>
          <w:iCs/>
        </w:rPr>
        <w:t xml:space="preserve">br. 1178/2011 </w:t>
      </w:r>
    </w:p>
    <w:p w14:paraId="2375E671" w14:textId="77777777" w:rsidR="00BC3974" w:rsidRPr="00EF0F4E" w:rsidRDefault="00BC3974" w:rsidP="00E34A8A">
      <w:pPr>
        <w:ind w:left="567"/>
        <w:rPr>
          <w:iCs/>
        </w:rPr>
      </w:pPr>
    </w:p>
    <w:p w14:paraId="1B3427C0" w14:textId="2A268981" w:rsidR="001F540E" w:rsidRPr="00EF0F4E" w:rsidRDefault="001F540E" w:rsidP="00E34A8A">
      <w:pPr>
        <w:ind w:left="567"/>
        <w:rPr>
          <w:rFonts w:eastAsia="EUAlbertina-Bold-Identity-H"/>
          <w:iCs/>
        </w:rPr>
      </w:pPr>
      <w:r w:rsidRPr="00EF0F4E">
        <w:rPr>
          <w:iCs/>
        </w:rPr>
        <w:t>Uredba Komisije (EU) br. 1178/2011 od 3. studenoga 2011. o utvrđivanju tehničkih zahtjeva i administrativnih postupaka vezano za članove posade zrakoplova u civilnom zrakoplovstvu u skladu s Uredbom (EZ) br. 216/2008 Europskog parlamenta i Vijeća, kako je izmijenjena:</w:t>
      </w:r>
    </w:p>
    <w:p w14:paraId="4B25562F" w14:textId="77777777" w:rsidR="00BC3974" w:rsidRPr="00EF0F4E" w:rsidRDefault="00BC3974" w:rsidP="00E34A8A">
      <w:pPr>
        <w:ind w:left="567"/>
        <w:rPr>
          <w:iCs/>
        </w:rPr>
      </w:pPr>
    </w:p>
    <w:p w14:paraId="3AE5B66F" w14:textId="2FD2F59D" w:rsidR="00D478E2" w:rsidRPr="00EF0F4E" w:rsidRDefault="001F540E" w:rsidP="00E34A8A">
      <w:pPr>
        <w:numPr>
          <w:ilvl w:val="0"/>
          <w:numId w:val="34"/>
        </w:numPr>
        <w:ind w:left="1134" w:hanging="567"/>
        <w:rPr>
          <w:iCs/>
        </w:rPr>
      </w:pPr>
      <w:r w:rsidRPr="00EF0F4E">
        <w:rPr>
          <w:iCs/>
        </w:rPr>
        <w:t>Uredbom Komisije (EU) br. 290/2012 od 30. ožujka 2012.,</w:t>
      </w:r>
    </w:p>
    <w:p w14:paraId="084A09FD" w14:textId="77777777" w:rsidR="00BC3974" w:rsidRPr="00EF0F4E" w:rsidRDefault="00BC3974" w:rsidP="00E34A8A">
      <w:pPr>
        <w:ind w:left="567"/>
        <w:rPr>
          <w:iCs/>
        </w:rPr>
      </w:pPr>
    </w:p>
    <w:p w14:paraId="747DD3D7" w14:textId="77777777" w:rsidR="001F540E" w:rsidRPr="00EF0F4E" w:rsidRDefault="001F540E" w:rsidP="00E34A8A">
      <w:pPr>
        <w:numPr>
          <w:ilvl w:val="0"/>
          <w:numId w:val="34"/>
        </w:numPr>
        <w:ind w:left="1134" w:hanging="567"/>
        <w:rPr>
          <w:iCs/>
        </w:rPr>
      </w:pPr>
      <w:r w:rsidRPr="00EF0F4E">
        <w:rPr>
          <w:iCs/>
        </w:rPr>
        <w:t>Uredbom Komisije (EU) br. 70/2014 od 27. siječnja 2014.,</w:t>
      </w:r>
    </w:p>
    <w:p w14:paraId="1A34E202" w14:textId="4BBF147A" w:rsidR="001F540E" w:rsidRPr="00EF0F4E" w:rsidRDefault="00BC3974" w:rsidP="00E34A8A">
      <w:pPr>
        <w:numPr>
          <w:ilvl w:val="0"/>
          <w:numId w:val="34"/>
        </w:numPr>
        <w:ind w:left="1134" w:hanging="567"/>
        <w:rPr>
          <w:iCs/>
        </w:rPr>
      </w:pPr>
      <w:r w:rsidRPr="00EF0F4E">
        <w:rPr>
          <w:iCs/>
        </w:rPr>
        <w:br w:type="page"/>
      </w:r>
      <w:r w:rsidR="001F540E" w:rsidRPr="00EF0F4E">
        <w:rPr>
          <w:iCs/>
        </w:rPr>
        <w:lastRenderedPageBreak/>
        <w:t>Uredbom Komisije (EU) br. 245/2014 od 13. ožujka 2014.,</w:t>
      </w:r>
    </w:p>
    <w:p w14:paraId="458711EB" w14:textId="77777777" w:rsidR="00BC3974" w:rsidRPr="00EF0F4E" w:rsidRDefault="00BC3974" w:rsidP="003A78D8">
      <w:pPr>
        <w:ind w:left="567"/>
        <w:rPr>
          <w:iCs/>
        </w:rPr>
      </w:pPr>
    </w:p>
    <w:p w14:paraId="79CF26C9" w14:textId="72EE92EA" w:rsidR="001F540E" w:rsidRPr="00EF0F4E" w:rsidRDefault="001F540E" w:rsidP="00E34A8A">
      <w:pPr>
        <w:numPr>
          <w:ilvl w:val="0"/>
          <w:numId w:val="34"/>
        </w:numPr>
        <w:ind w:left="1134" w:hanging="567"/>
        <w:rPr>
          <w:iCs/>
        </w:rPr>
      </w:pPr>
      <w:r w:rsidRPr="00EF0F4E">
        <w:rPr>
          <w:iCs/>
        </w:rPr>
        <w:t>Uredbom Komisije (EU) 2015/445 оd 17. ožujka 2015.,</w:t>
      </w:r>
    </w:p>
    <w:p w14:paraId="126981A8" w14:textId="77777777" w:rsidR="00BC3974" w:rsidRPr="00EF0F4E" w:rsidRDefault="00BC3974" w:rsidP="003A78D8">
      <w:pPr>
        <w:ind w:left="567"/>
        <w:rPr>
          <w:iCs/>
        </w:rPr>
      </w:pPr>
    </w:p>
    <w:p w14:paraId="1B0FF8D7" w14:textId="7BF573D4" w:rsidR="001F540E" w:rsidRPr="00EF0F4E" w:rsidRDefault="001F540E" w:rsidP="00E34A8A">
      <w:pPr>
        <w:numPr>
          <w:ilvl w:val="0"/>
          <w:numId w:val="34"/>
        </w:numPr>
        <w:ind w:left="1134" w:hanging="567"/>
        <w:rPr>
          <w:iCs/>
        </w:rPr>
      </w:pPr>
      <w:r w:rsidRPr="00EF0F4E">
        <w:rPr>
          <w:iCs/>
        </w:rPr>
        <w:t>Uredbom Komisije (EU) 2016/539 оd 6. travnja 2016.</w:t>
      </w:r>
    </w:p>
    <w:p w14:paraId="34BFA8E8" w14:textId="77777777" w:rsidR="00BC3974" w:rsidRPr="00EF0F4E" w:rsidRDefault="00BC3974" w:rsidP="003A78D8">
      <w:pPr>
        <w:ind w:left="567"/>
        <w:rPr>
          <w:iCs/>
        </w:rPr>
      </w:pPr>
    </w:p>
    <w:p w14:paraId="4ECA017C" w14:textId="29B58BC4" w:rsidR="001F540E" w:rsidRPr="00EF0F4E" w:rsidRDefault="001F540E" w:rsidP="00E34A8A">
      <w:pPr>
        <w:ind w:left="567"/>
        <w:rPr>
          <w:iCs/>
        </w:rPr>
      </w:pPr>
      <w:r w:rsidRPr="00EF0F4E">
        <w:rPr>
          <w:iCs/>
        </w:rPr>
        <w:t>Primjenjive odredbe: članci od 1. do 11. i prilozi od I. do IV.</w:t>
      </w:r>
    </w:p>
    <w:p w14:paraId="36A7C06C" w14:textId="77777777" w:rsidR="001F540E" w:rsidRPr="00EF0F4E" w:rsidRDefault="001F540E" w:rsidP="00E34A8A">
      <w:pPr>
        <w:ind w:left="567"/>
        <w:rPr>
          <w:iCs/>
        </w:rPr>
      </w:pPr>
    </w:p>
    <w:p w14:paraId="5C8DC8EC" w14:textId="77777777" w:rsidR="001F540E" w:rsidRPr="00EF0F4E" w:rsidRDefault="001F540E" w:rsidP="00E34A8A">
      <w:pPr>
        <w:ind w:left="567"/>
        <w:jc w:val="center"/>
        <w:rPr>
          <w:iCs/>
        </w:rPr>
      </w:pPr>
      <w:r w:rsidRPr="00EF0F4E">
        <w:rPr>
          <w:iCs/>
        </w:rPr>
        <w:t>Istraživanje nesreća</w:t>
      </w:r>
    </w:p>
    <w:p w14:paraId="4661EFD5" w14:textId="77777777" w:rsidR="001F540E" w:rsidRPr="00EF0F4E" w:rsidRDefault="001F540E" w:rsidP="00E34A8A">
      <w:pPr>
        <w:ind w:left="567"/>
        <w:rPr>
          <w:iCs/>
          <w:u w:val="single"/>
        </w:rPr>
      </w:pPr>
    </w:p>
    <w:p w14:paraId="363AA003" w14:textId="77777777" w:rsidR="001F540E" w:rsidRPr="00EF0F4E" w:rsidRDefault="001F540E" w:rsidP="00E34A8A">
      <w:pPr>
        <w:ind w:left="567"/>
        <w:rPr>
          <w:iCs/>
        </w:rPr>
      </w:pPr>
      <w:r w:rsidRPr="00EF0F4E">
        <w:rPr>
          <w:iCs/>
        </w:rPr>
        <w:t>br. 996/2010</w:t>
      </w:r>
    </w:p>
    <w:p w14:paraId="6FB8B00D" w14:textId="77777777" w:rsidR="00BC3974" w:rsidRPr="00EF0F4E" w:rsidRDefault="00BC3974" w:rsidP="00E34A8A">
      <w:pPr>
        <w:ind w:left="567"/>
        <w:rPr>
          <w:iCs/>
        </w:rPr>
      </w:pPr>
    </w:p>
    <w:p w14:paraId="02196092" w14:textId="071C9CD1" w:rsidR="001F540E" w:rsidRPr="00EF0F4E" w:rsidRDefault="001F540E" w:rsidP="00E34A8A">
      <w:pPr>
        <w:ind w:left="567"/>
        <w:rPr>
          <w:iCs/>
        </w:rPr>
      </w:pPr>
      <w:r w:rsidRPr="00EF0F4E">
        <w:rPr>
          <w:iCs/>
        </w:rPr>
        <w:t>Uredba (EU) br. 996/2010 Europskog parlamenta i Vijeća od 20. listopada 2010. o istragama i sprečavanju nesreća i nezgoda u civilnom zrakoplovstvu i stavljanju izvan snage Direktive 94/56/EZ, kako je izmijenjena:</w:t>
      </w:r>
    </w:p>
    <w:p w14:paraId="521D21F5" w14:textId="77777777" w:rsidR="00BC3974" w:rsidRPr="00EF0F4E" w:rsidRDefault="00BC3974" w:rsidP="003A78D8">
      <w:pPr>
        <w:ind w:left="567"/>
        <w:rPr>
          <w:iCs/>
        </w:rPr>
      </w:pPr>
    </w:p>
    <w:p w14:paraId="229A6D79" w14:textId="09DBD8E9" w:rsidR="001F540E" w:rsidRPr="00EF0F4E" w:rsidRDefault="001F540E" w:rsidP="00E34A8A">
      <w:pPr>
        <w:numPr>
          <w:ilvl w:val="0"/>
          <w:numId w:val="34"/>
        </w:numPr>
        <w:ind w:left="1134" w:hanging="567"/>
        <w:rPr>
          <w:iCs/>
        </w:rPr>
      </w:pPr>
      <w:r w:rsidRPr="00EF0F4E">
        <w:rPr>
          <w:iCs/>
        </w:rPr>
        <w:t>Uredbom (EU) br. 376/2014 Europskog parlamenta i Vijeća od 3. travnja 2014.</w:t>
      </w:r>
    </w:p>
    <w:p w14:paraId="196689C9" w14:textId="77777777" w:rsidR="001F540E" w:rsidRPr="00EF0F4E" w:rsidRDefault="001F540E" w:rsidP="00E34A8A">
      <w:pPr>
        <w:ind w:left="567"/>
        <w:rPr>
          <w:iCs/>
        </w:rPr>
      </w:pPr>
    </w:p>
    <w:p w14:paraId="0DC0B1CC" w14:textId="77777777" w:rsidR="001F540E" w:rsidRPr="00EF0F4E" w:rsidRDefault="001F540E" w:rsidP="00E34A8A">
      <w:pPr>
        <w:ind w:left="567"/>
        <w:rPr>
          <w:iCs/>
        </w:rPr>
      </w:pPr>
      <w:r w:rsidRPr="00EF0F4E">
        <w:rPr>
          <w:iCs/>
        </w:rPr>
        <w:t>Primjenjive odredbe: članci od 1. do 23. uz iznimku članka 7. stavka 4. i članka 19. (stavljen izvan snage Uredbom (EU) br. 376/2014).</w:t>
      </w:r>
    </w:p>
    <w:p w14:paraId="3471A76B" w14:textId="77777777" w:rsidR="001F540E" w:rsidRPr="00EF0F4E" w:rsidRDefault="001F540E" w:rsidP="00E34A8A">
      <w:pPr>
        <w:ind w:left="567"/>
        <w:rPr>
          <w:iCs/>
        </w:rPr>
      </w:pPr>
    </w:p>
    <w:p w14:paraId="07307237" w14:textId="54873F9A" w:rsidR="001F540E" w:rsidRPr="00EF0F4E" w:rsidRDefault="00BC3974" w:rsidP="00E34A8A">
      <w:pPr>
        <w:ind w:left="567"/>
        <w:rPr>
          <w:iCs/>
        </w:rPr>
      </w:pPr>
      <w:r w:rsidRPr="00EF0F4E">
        <w:rPr>
          <w:iCs/>
        </w:rPr>
        <w:br w:type="page"/>
      </w:r>
      <w:r w:rsidR="001F540E" w:rsidRPr="00EF0F4E">
        <w:rPr>
          <w:iCs/>
        </w:rPr>
        <w:lastRenderedPageBreak/>
        <w:t>br. 2012/780</w:t>
      </w:r>
    </w:p>
    <w:p w14:paraId="041A42A5" w14:textId="77777777" w:rsidR="00BC3974" w:rsidRPr="00EF0F4E" w:rsidRDefault="00BC3974" w:rsidP="00E34A8A">
      <w:pPr>
        <w:ind w:left="567"/>
        <w:rPr>
          <w:iCs/>
        </w:rPr>
      </w:pPr>
    </w:p>
    <w:p w14:paraId="689A6040" w14:textId="09119F55" w:rsidR="001F540E" w:rsidRPr="00EF0F4E" w:rsidRDefault="001F540E" w:rsidP="00E34A8A">
      <w:pPr>
        <w:ind w:left="567"/>
        <w:rPr>
          <w:iCs/>
        </w:rPr>
      </w:pPr>
      <w:r w:rsidRPr="00EF0F4E">
        <w:rPr>
          <w:iCs/>
        </w:rPr>
        <w:t>Odluka Komisije 2012/780/EU od 5. prosinca 2012. o pravima pristupa Europskoj središnjoj bazi podataka za sigurnosne preporuke i pripadajuće odgovore, uspostavljenoj člankom 18. stavkom 5. Uredbe (EU) br. 996/2010 Europskog parlamenta i Vijeća o istragama i sprečavanju nesreća i nezgoda u civilnom zrakoplovstvu i stavljanju izvan snage Direktive 94/56/EZ</w:t>
      </w:r>
    </w:p>
    <w:p w14:paraId="056B60E7" w14:textId="77777777" w:rsidR="001F540E" w:rsidRPr="00EF0F4E" w:rsidRDefault="001F540E" w:rsidP="00E34A8A">
      <w:pPr>
        <w:ind w:left="567"/>
        <w:rPr>
          <w:iCs/>
        </w:rPr>
      </w:pPr>
    </w:p>
    <w:p w14:paraId="037135BE" w14:textId="77777777" w:rsidR="001F540E" w:rsidRPr="00EF0F4E" w:rsidRDefault="001F540E" w:rsidP="00E34A8A">
      <w:pPr>
        <w:ind w:left="567"/>
        <w:rPr>
          <w:iCs/>
        </w:rPr>
      </w:pPr>
      <w:r w:rsidRPr="00EF0F4E">
        <w:rPr>
          <w:iCs/>
        </w:rPr>
        <w:t>Primjenjive odredbe: članci od 1. do 5.</w:t>
      </w:r>
    </w:p>
    <w:p w14:paraId="292779DD" w14:textId="77777777" w:rsidR="001F540E" w:rsidRPr="00EF0F4E" w:rsidRDefault="001F540E" w:rsidP="00E34A8A">
      <w:pPr>
        <w:ind w:left="567"/>
        <w:rPr>
          <w:iCs/>
        </w:rPr>
      </w:pPr>
    </w:p>
    <w:p w14:paraId="6A7AE3D5" w14:textId="77777777" w:rsidR="001F540E" w:rsidRPr="00EF0F4E" w:rsidRDefault="001F540E" w:rsidP="00E34A8A">
      <w:pPr>
        <w:ind w:left="567"/>
        <w:jc w:val="center"/>
        <w:rPr>
          <w:iCs/>
        </w:rPr>
      </w:pPr>
      <w:r w:rsidRPr="00EF0F4E">
        <w:rPr>
          <w:iCs/>
        </w:rPr>
        <w:t>Početna plovidbenost</w:t>
      </w:r>
    </w:p>
    <w:p w14:paraId="07834656" w14:textId="77777777" w:rsidR="001F540E" w:rsidRPr="00EF0F4E" w:rsidRDefault="001F540E" w:rsidP="00E34A8A">
      <w:pPr>
        <w:ind w:left="567"/>
        <w:rPr>
          <w:iCs/>
          <w:u w:val="single"/>
        </w:rPr>
      </w:pPr>
    </w:p>
    <w:p w14:paraId="522E108E" w14:textId="77777777" w:rsidR="001F540E" w:rsidRPr="00EF0F4E" w:rsidRDefault="001F540E" w:rsidP="00E34A8A">
      <w:pPr>
        <w:ind w:left="567"/>
        <w:rPr>
          <w:iCs/>
        </w:rPr>
      </w:pPr>
      <w:r w:rsidRPr="00EF0F4E">
        <w:rPr>
          <w:iCs/>
        </w:rPr>
        <w:t>br. 748/2012</w:t>
      </w:r>
    </w:p>
    <w:p w14:paraId="6C3D7648" w14:textId="77777777" w:rsidR="00BC3974" w:rsidRPr="00EF0F4E" w:rsidRDefault="00BC3974" w:rsidP="00E34A8A">
      <w:pPr>
        <w:ind w:left="567"/>
        <w:rPr>
          <w:iCs/>
        </w:rPr>
      </w:pPr>
    </w:p>
    <w:p w14:paraId="4C3E0415" w14:textId="68D270C7" w:rsidR="001F540E" w:rsidRPr="00EF0F4E" w:rsidRDefault="001F540E" w:rsidP="00E34A8A">
      <w:pPr>
        <w:ind w:left="567"/>
        <w:rPr>
          <w:iCs/>
        </w:rPr>
      </w:pPr>
      <w:r w:rsidRPr="00EF0F4E">
        <w:rPr>
          <w:iCs/>
        </w:rPr>
        <w:t>Uredba Komisije (EU) br. 748/2012 od 3. kolovoza 2012. o utvrđivanju provedbenih pravila za certifikaciju plovidbenosti i ekološku certifikaciju zrakoplova i s njima povezanih proizvoda, dijelova i uređaja te za certifikaciju projektnih i proizvodnih organizacija, kako je izmijenjena:</w:t>
      </w:r>
    </w:p>
    <w:p w14:paraId="1B7AEC3E" w14:textId="77777777" w:rsidR="00A85A28" w:rsidRPr="00EF0F4E" w:rsidRDefault="00A85A28" w:rsidP="00E34A8A">
      <w:pPr>
        <w:ind w:left="567"/>
        <w:rPr>
          <w:iCs/>
        </w:rPr>
      </w:pPr>
    </w:p>
    <w:p w14:paraId="022F7412" w14:textId="692A6BEA" w:rsidR="00D478E2" w:rsidRPr="00EF0F4E" w:rsidRDefault="001F540E" w:rsidP="00E34A8A">
      <w:pPr>
        <w:numPr>
          <w:ilvl w:val="0"/>
          <w:numId w:val="34"/>
        </w:numPr>
        <w:ind w:left="1134" w:hanging="567"/>
        <w:rPr>
          <w:iCs/>
        </w:rPr>
      </w:pPr>
      <w:r w:rsidRPr="00EF0F4E">
        <w:rPr>
          <w:iCs/>
        </w:rPr>
        <w:t>Uredbom Komisije (EU) br. 7/2013 od 8. siječnja 2013.,</w:t>
      </w:r>
    </w:p>
    <w:p w14:paraId="7184933A" w14:textId="3D3C2090" w:rsidR="001F540E" w:rsidRPr="00EF0F4E" w:rsidRDefault="001F540E" w:rsidP="00E34A8A">
      <w:pPr>
        <w:ind w:left="567"/>
        <w:rPr>
          <w:iCs/>
        </w:rPr>
      </w:pPr>
    </w:p>
    <w:p w14:paraId="06111D39" w14:textId="77777777" w:rsidR="001F540E" w:rsidRPr="00EF0F4E" w:rsidRDefault="001F540E" w:rsidP="00E34A8A">
      <w:pPr>
        <w:numPr>
          <w:ilvl w:val="0"/>
          <w:numId w:val="34"/>
        </w:numPr>
        <w:ind w:left="1134" w:hanging="567"/>
        <w:rPr>
          <w:iCs/>
        </w:rPr>
      </w:pPr>
      <w:r w:rsidRPr="00EF0F4E">
        <w:rPr>
          <w:iCs/>
        </w:rPr>
        <w:t>Uredbom Komisije (EU) br. 69/2014 od 27. siječnja 2014.,</w:t>
      </w:r>
    </w:p>
    <w:p w14:paraId="74E93665" w14:textId="77777777" w:rsidR="00BC3974" w:rsidRPr="00EF0F4E" w:rsidRDefault="00BC3974" w:rsidP="00E34A8A">
      <w:pPr>
        <w:ind w:left="567"/>
        <w:rPr>
          <w:iCs/>
        </w:rPr>
      </w:pPr>
    </w:p>
    <w:p w14:paraId="599AD591" w14:textId="2DF02E3A" w:rsidR="001F540E" w:rsidRPr="00EF0F4E" w:rsidRDefault="00A85A28" w:rsidP="00E34A8A">
      <w:pPr>
        <w:numPr>
          <w:ilvl w:val="0"/>
          <w:numId w:val="34"/>
        </w:numPr>
        <w:ind w:left="1134" w:hanging="567"/>
        <w:rPr>
          <w:iCs/>
        </w:rPr>
      </w:pPr>
      <w:r w:rsidRPr="00EF0F4E">
        <w:rPr>
          <w:iCs/>
        </w:rPr>
        <w:br w:type="page"/>
      </w:r>
      <w:r w:rsidR="001F540E" w:rsidRPr="00EF0F4E">
        <w:rPr>
          <w:iCs/>
        </w:rPr>
        <w:lastRenderedPageBreak/>
        <w:t>Uredbom Komisije (EU) 2015/1039 оd 30. lipnja 2015.,</w:t>
      </w:r>
    </w:p>
    <w:p w14:paraId="0D5D319D" w14:textId="77777777" w:rsidR="00BC3974" w:rsidRPr="00EF0F4E" w:rsidRDefault="00BC3974" w:rsidP="003A78D8">
      <w:pPr>
        <w:ind w:left="567"/>
        <w:rPr>
          <w:iCs/>
        </w:rPr>
      </w:pPr>
    </w:p>
    <w:p w14:paraId="24000EEB" w14:textId="27E167F0" w:rsidR="001F540E" w:rsidRPr="00EF0F4E" w:rsidRDefault="001F540E" w:rsidP="00E34A8A">
      <w:pPr>
        <w:numPr>
          <w:ilvl w:val="0"/>
          <w:numId w:val="34"/>
        </w:numPr>
        <w:ind w:left="1134" w:hanging="567"/>
        <w:rPr>
          <w:iCs/>
        </w:rPr>
      </w:pPr>
      <w:r w:rsidRPr="00EF0F4E">
        <w:rPr>
          <w:iCs/>
        </w:rPr>
        <w:t>Uredbom Komisije (EU) 2016/5 оd 5. siječnja 2016.</w:t>
      </w:r>
    </w:p>
    <w:p w14:paraId="31490EC9" w14:textId="77777777" w:rsidR="001F540E" w:rsidRPr="00EF0F4E" w:rsidRDefault="001F540E" w:rsidP="00E34A8A">
      <w:pPr>
        <w:ind w:left="567"/>
        <w:rPr>
          <w:iCs/>
        </w:rPr>
      </w:pPr>
    </w:p>
    <w:p w14:paraId="5AC8FE73" w14:textId="60B69C20" w:rsidR="001F540E" w:rsidRPr="00EF0F4E" w:rsidRDefault="001F540E" w:rsidP="00D14E95">
      <w:pPr>
        <w:ind w:left="567"/>
        <w:rPr>
          <w:iCs/>
        </w:rPr>
      </w:pPr>
      <w:r w:rsidRPr="00EF0F4E">
        <w:rPr>
          <w:iCs/>
        </w:rPr>
        <w:t>Primjenjive odredbe: članci od 1. do 10. i Prilog I.</w:t>
      </w:r>
    </w:p>
    <w:p w14:paraId="6BD65BEA" w14:textId="77777777" w:rsidR="001F540E" w:rsidRPr="00EF0F4E" w:rsidRDefault="001F540E" w:rsidP="00E34A8A">
      <w:pPr>
        <w:ind w:left="567"/>
        <w:rPr>
          <w:iCs/>
        </w:rPr>
      </w:pPr>
    </w:p>
    <w:p w14:paraId="19910D8E" w14:textId="77777777" w:rsidR="001F540E" w:rsidRPr="00EF0F4E" w:rsidRDefault="001F540E" w:rsidP="003A78D8">
      <w:pPr>
        <w:ind w:left="567"/>
        <w:jc w:val="center"/>
        <w:rPr>
          <w:iCs/>
        </w:rPr>
      </w:pPr>
      <w:r w:rsidRPr="00EF0F4E">
        <w:rPr>
          <w:iCs/>
        </w:rPr>
        <w:t>Kontinuirana plovidbenost</w:t>
      </w:r>
    </w:p>
    <w:p w14:paraId="6CC1C9A3" w14:textId="77777777" w:rsidR="001F540E" w:rsidRPr="00EF0F4E" w:rsidRDefault="001F540E" w:rsidP="00E34A8A">
      <w:pPr>
        <w:ind w:left="567"/>
        <w:rPr>
          <w:iCs/>
          <w:u w:val="single"/>
        </w:rPr>
      </w:pPr>
    </w:p>
    <w:p w14:paraId="6161763D" w14:textId="77777777" w:rsidR="001F540E" w:rsidRPr="00EF0F4E" w:rsidRDefault="001F540E" w:rsidP="00E34A8A">
      <w:pPr>
        <w:ind w:left="567"/>
        <w:rPr>
          <w:iCs/>
        </w:rPr>
      </w:pPr>
      <w:r w:rsidRPr="00EF0F4E">
        <w:rPr>
          <w:iCs/>
        </w:rPr>
        <w:t>br. 1321/2014</w:t>
      </w:r>
    </w:p>
    <w:p w14:paraId="5E31F3D2" w14:textId="77777777" w:rsidR="00A85A28" w:rsidRPr="00EF0F4E" w:rsidRDefault="00A85A28" w:rsidP="00E34A8A">
      <w:pPr>
        <w:ind w:left="567"/>
        <w:rPr>
          <w:iCs/>
        </w:rPr>
      </w:pPr>
    </w:p>
    <w:p w14:paraId="7301DE18" w14:textId="412C5E7F" w:rsidR="001F540E" w:rsidRPr="00EF0F4E" w:rsidRDefault="001F540E" w:rsidP="00E34A8A">
      <w:pPr>
        <w:ind w:left="567"/>
        <w:rPr>
          <w:iCs/>
        </w:rPr>
      </w:pPr>
      <w:r w:rsidRPr="00EF0F4E">
        <w:rPr>
          <w:iCs/>
        </w:rPr>
        <w:t>Uredba Komisije (EU) br. 1321/2014 оd 26. studenoga 2014. o kontinuiranoj plovidbenosti zrakoplova i aeronautičkih proizvoda, dijelova i uređaja, te o odobravanju organizacija i osoblja uključenih u te poslove, kako je izmijenjena:</w:t>
      </w:r>
    </w:p>
    <w:p w14:paraId="7633382C" w14:textId="77777777" w:rsidR="00A85A28" w:rsidRPr="00EF0F4E" w:rsidRDefault="00A85A28" w:rsidP="00E34A8A">
      <w:pPr>
        <w:ind w:left="567"/>
        <w:rPr>
          <w:iCs/>
        </w:rPr>
      </w:pPr>
    </w:p>
    <w:p w14:paraId="29B23A0D" w14:textId="15BFB298" w:rsidR="001F540E" w:rsidRPr="00EF0F4E" w:rsidRDefault="001F540E" w:rsidP="00E34A8A">
      <w:pPr>
        <w:numPr>
          <w:ilvl w:val="0"/>
          <w:numId w:val="34"/>
        </w:numPr>
        <w:ind w:left="1134" w:hanging="567"/>
        <w:rPr>
          <w:iCs/>
        </w:rPr>
      </w:pPr>
      <w:r w:rsidRPr="00EF0F4E">
        <w:rPr>
          <w:iCs/>
        </w:rPr>
        <w:t>Uredbom Komisije (EU) 2015/1088 оd 3. srpnja 2015.,</w:t>
      </w:r>
    </w:p>
    <w:p w14:paraId="5FE21433" w14:textId="77777777" w:rsidR="00A85A28" w:rsidRPr="00EF0F4E" w:rsidRDefault="00A85A28" w:rsidP="00E34A8A">
      <w:pPr>
        <w:ind w:left="567"/>
        <w:rPr>
          <w:iCs/>
        </w:rPr>
      </w:pPr>
    </w:p>
    <w:p w14:paraId="3569DDF7" w14:textId="10672423" w:rsidR="001F540E" w:rsidRPr="00EF0F4E" w:rsidRDefault="001F540E" w:rsidP="00E34A8A">
      <w:pPr>
        <w:numPr>
          <w:ilvl w:val="0"/>
          <w:numId w:val="34"/>
        </w:numPr>
        <w:ind w:left="1134" w:hanging="567"/>
        <w:rPr>
          <w:iCs/>
        </w:rPr>
      </w:pPr>
      <w:r w:rsidRPr="00EF0F4E">
        <w:rPr>
          <w:iCs/>
        </w:rPr>
        <w:t>Uredbom Komisije (EU) 2015/1536 оd 16. rujna 2015.,</w:t>
      </w:r>
    </w:p>
    <w:p w14:paraId="167BFF00" w14:textId="77777777" w:rsidR="00A85A28" w:rsidRPr="00EF0F4E" w:rsidRDefault="00A85A28" w:rsidP="00E34A8A">
      <w:pPr>
        <w:ind w:left="567"/>
        <w:rPr>
          <w:iCs/>
        </w:rPr>
      </w:pPr>
    </w:p>
    <w:p w14:paraId="39750D05" w14:textId="5326E715" w:rsidR="001F540E" w:rsidRPr="00EF0F4E" w:rsidRDefault="001F540E" w:rsidP="00E34A8A">
      <w:pPr>
        <w:numPr>
          <w:ilvl w:val="0"/>
          <w:numId w:val="34"/>
        </w:numPr>
        <w:ind w:left="1134" w:hanging="567"/>
        <w:rPr>
          <w:iCs/>
        </w:rPr>
      </w:pPr>
      <w:r w:rsidRPr="00EF0F4E">
        <w:rPr>
          <w:iCs/>
        </w:rPr>
        <w:t>Uredbom Komisije (EU) 2017/334 оd 27. veljače 2017.</w:t>
      </w:r>
    </w:p>
    <w:p w14:paraId="5A814CCF" w14:textId="77777777" w:rsidR="001F540E" w:rsidRPr="00EF0F4E" w:rsidRDefault="001F540E" w:rsidP="00E34A8A">
      <w:pPr>
        <w:ind w:left="567"/>
        <w:rPr>
          <w:iCs/>
        </w:rPr>
      </w:pPr>
    </w:p>
    <w:p w14:paraId="2D6C92CB" w14:textId="77777777" w:rsidR="001F540E" w:rsidRPr="00EF0F4E" w:rsidRDefault="001F540E" w:rsidP="00E34A8A">
      <w:pPr>
        <w:ind w:left="567"/>
        <w:rPr>
          <w:iCs/>
        </w:rPr>
      </w:pPr>
      <w:r w:rsidRPr="00EF0F4E">
        <w:rPr>
          <w:iCs/>
        </w:rPr>
        <w:t>Primjenjive odredbe: članci od 1. do 6. i prilozi od I. do IV.</w:t>
      </w:r>
    </w:p>
    <w:p w14:paraId="3948374F" w14:textId="77777777" w:rsidR="001F540E" w:rsidRPr="00EF0F4E" w:rsidRDefault="001F540E" w:rsidP="00E34A8A">
      <w:pPr>
        <w:ind w:left="567"/>
        <w:rPr>
          <w:iCs/>
        </w:rPr>
      </w:pPr>
    </w:p>
    <w:p w14:paraId="227EA911" w14:textId="4B6FC666" w:rsidR="001F540E" w:rsidRPr="00EF0F4E" w:rsidRDefault="00A85A28" w:rsidP="00E34A8A">
      <w:pPr>
        <w:jc w:val="center"/>
        <w:rPr>
          <w:iCs/>
        </w:rPr>
      </w:pPr>
      <w:r w:rsidRPr="00EF0F4E">
        <w:rPr>
          <w:iCs/>
          <w:u w:val="single"/>
        </w:rPr>
        <w:br w:type="page"/>
      </w:r>
      <w:r w:rsidR="001F540E" w:rsidRPr="00EF0F4E">
        <w:rPr>
          <w:iCs/>
        </w:rPr>
        <w:lastRenderedPageBreak/>
        <w:t>Dodatne specifikacije u pogledu plovidbenosti</w:t>
      </w:r>
    </w:p>
    <w:p w14:paraId="7028C312" w14:textId="77777777" w:rsidR="001F540E" w:rsidRPr="00EF0F4E" w:rsidRDefault="001F540E" w:rsidP="005034EA">
      <w:pPr>
        <w:rPr>
          <w:iCs/>
        </w:rPr>
      </w:pPr>
    </w:p>
    <w:p w14:paraId="66D077D5" w14:textId="77777777" w:rsidR="001F540E" w:rsidRPr="00EF0F4E" w:rsidRDefault="001F540E" w:rsidP="005034EA">
      <w:pPr>
        <w:rPr>
          <w:iCs/>
        </w:rPr>
      </w:pPr>
      <w:r w:rsidRPr="00EF0F4E">
        <w:rPr>
          <w:iCs/>
        </w:rPr>
        <w:t>br. 2015/640</w:t>
      </w:r>
    </w:p>
    <w:p w14:paraId="73E0C142" w14:textId="77777777" w:rsidR="00A85A28" w:rsidRPr="00EF0F4E" w:rsidRDefault="00A85A28" w:rsidP="005034EA">
      <w:pPr>
        <w:rPr>
          <w:iCs/>
        </w:rPr>
      </w:pPr>
    </w:p>
    <w:p w14:paraId="66920E9A" w14:textId="7613E262" w:rsidR="001F540E" w:rsidRPr="00EF0F4E" w:rsidRDefault="001F540E" w:rsidP="005034EA">
      <w:pPr>
        <w:rPr>
          <w:iCs/>
        </w:rPr>
      </w:pPr>
      <w:r w:rsidRPr="00EF0F4E">
        <w:rPr>
          <w:iCs/>
        </w:rPr>
        <w:t>Uredba Komisije (EU) 2015/640 оd 23. travnja 2015. o dodatnim specifikacijama u pogledu plovidbenosti za određenu vrstu operacija i o izmjeni Uredbe (EU) br. 965/2012</w:t>
      </w:r>
    </w:p>
    <w:p w14:paraId="0C471D30" w14:textId="77777777" w:rsidR="001F540E" w:rsidRPr="00EF0F4E" w:rsidRDefault="001F540E" w:rsidP="005034EA">
      <w:pPr>
        <w:rPr>
          <w:iCs/>
        </w:rPr>
      </w:pPr>
    </w:p>
    <w:p w14:paraId="1F377BDA" w14:textId="77777777" w:rsidR="001F540E" w:rsidRPr="00EF0F4E" w:rsidRDefault="001F540E" w:rsidP="005034EA">
      <w:pPr>
        <w:rPr>
          <w:iCs/>
        </w:rPr>
      </w:pPr>
      <w:r w:rsidRPr="00EF0F4E">
        <w:rPr>
          <w:iCs/>
        </w:rPr>
        <w:t>Primjenjive odredbe: članci od 1. do 5. i prilozi.</w:t>
      </w:r>
    </w:p>
    <w:p w14:paraId="2E9723A0" w14:textId="77777777" w:rsidR="001F540E" w:rsidRPr="00EF0F4E" w:rsidRDefault="001F540E" w:rsidP="005034EA">
      <w:pPr>
        <w:rPr>
          <w:iCs/>
        </w:rPr>
      </w:pPr>
    </w:p>
    <w:p w14:paraId="773E8B43" w14:textId="77777777" w:rsidR="001F540E" w:rsidRPr="00EF0F4E" w:rsidRDefault="001F540E" w:rsidP="00E34A8A">
      <w:pPr>
        <w:jc w:val="center"/>
        <w:rPr>
          <w:iCs/>
        </w:rPr>
      </w:pPr>
      <w:r w:rsidRPr="00EF0F4E">
        <w:rPr>
          <w:iCs/>
        </w:rPr>
        <w:t>Aerodromi</w:t>
      </w:r>
    </w:p>
    <w:p w14:paraId="357176E3" w14:textId="77777777" w:rsidR="001F540E" w:rsidRPr="00EF0F4E" w:rsidRDefault="001F540E" w:rsidP="005034EA">
      <w:pPr>
        <w:rPr>
          <w:iCs/>
          <w:u w:val="single"/>
        </w:rPr>
      </w:pPr>
    </w:p>
    <w:p w14:paraId="5CEAAB85" w14:textId="77777777" w:rsidR="001F540E" w:rsidRPr="00EF0F4E" w:rsidRDefault="001F540E" w:rsidP="005034EA">
      <w:pPr>
        <w:rPr>
          <w:iCs/>
        </w:rPr>
      </w:pPr>
      <w:r w:rsidRPr="00EF0F4E">
        <w:rPr>
          <w:iCs/>
        </w:rPr>
        <w:t>br. 139/2014</w:t>
      </w:r>
    </w:p>
    <w:p w14:paraId="7BD4899F" w14:textId="77777777" w:rsidR="00A85A28" w:rsidRPr="00EF0F4E" w:rsidRDefault="00A85A28" w:rsidP="005034EA">
      <w:pPr>
        <w:rPr>
          <w:iCs/>
        </w:rPr>
      </w:pPr>
    </w:p>
    <w:p w14:paraId="31C2EAFA" w14:textId="10392887" w:rsidR="001F540E" w:rsidRPr="00EF0F4E" w:rsidRDefault="001F540E" w:rsidP="005034EA">
      <w:pPr>
        <w:rPr>
          <w:iCs/>
        </w:rPr>
      </w:pPr>
      <w:r w:rsidRPr="00EF0F4E">
        <w:rPr>
          <w:iCs/>
        </w:rPr>
        <w:t>Uredba Komisije (EU) br. 139/2014 od 12. veljače 2014. o utvrđivanju zahtjeva i upravnih postupaka u vezi s aerodromima u skladu s Uredbom (EZ) br. 216/2008 Europskog parlamenta i Vijeća</w:t>
      </w:r>
    </w:p>
    <w:p w14:paraId="1DBD549C" w14:textId="77777777" w:rsidR="001F540E" w:rsidRPr="00EF0F4E" w:rsidRDefault="001F540E" w:rsidP="005034EA">
      <w:pPr>
        <w:rPr>
          <w:iCs/>
        </w:rPr>
      </w:pPr>
    </w:p>
    <w:p w14:paraId="21BEF9BA" w14:textId="77777777" w:rsidR="001F540E" w:rsidRPr="00EF0F4E" w:rsidRDefault="001F540E" w:rsidP="005034EA">
      <w:pPr>
        <w:rPr>
          <w:iCs/>
        </w:rPr>
      </w:pPr>
      <w:r w:rsidRPr="00EF0F4E">
        <w:rPr>
          <w:iCs/>
        </w:rPr>
        <w:t>Primjenjive odredbe: članci od 1. do 10. i prilozi od I. do IV.</w:t>
      </w:r>
    </w:p>
    <w:p w14:paraId="367F062C" w14:textId="77777777" w:rsidR="001F540E" w:rsidRPr="00EF0F4E" w:rsidRDefault="001F540E" w:rsidP="005034EA">
      <w:pPr>
        <w:rPr>
          <w:iCs/>
        </w:rPr>
      </w:pPr>
    </w:p>
    <w:p w14:paraId="421CA944" w14:textId="240A49C0" w:rsidR="001F540E" w:rsidRPr="00EF0F4E" w:rsidRDefault="00A85A28" w:rsidP="00E34A8A">
      <w:pPr>
        <w:jc w:val="center"/>
        <w:rPr>
          <w:iCs/>
        </w:rPr>
      </w:pPr>
      <w:r w:rsidRPr="00EF0F4E">
        <w:rPr>
          <w:iCs/>
          <w:u w:val="single"/>
        </w:rPr>
        <w:br w:type="page"/>
      </w:r>
      <w:r w:rsidR="001F540E" w:rsidRPr="00EF0F4E">
        <w:rPr>
          <w:iCs/>
        </w:rPr>
        <w:lastRenderedPageBreak/>
        <w:t>Operatori iz trećih zemalja</w:t>
      </w:r>
    </w:p>
    <w:p w14:paraId="60966307" w14:textId="77777777" w:rsidR="001F540E" w:rsidRPr="00EF0F4E" w:rsidRDefault="001F540E" w:rsidP="00AC2C3D">
      <w:pPr>
        <w:ind w:left="567"/>
        <w:rPr>
          <w:iCs/>
          <w:u w:val="single"/>
        </w:rPr>
      </w:pPr>
    </w:p>
    <w:p w14:paraId="0461EEC5" w14:textId="77777777" w:rsidR="001F540E" w:rsidRPr="00EF0F4E" w:rsidRDefault="001F540E" w:rsidP="00AC2C3D">
      <w:pPr>
        <w:ind w:left="567"/>
        <w:rPr>
          <w:iCs/>
        </w:rPr>
      </w:pPr>
      <w:r w:rsidRPr="00EF0F4E">
        <w:rPr>
          <w:iCs/>
        </w:rPr>
        <w:t>br. 452/2014</w:t>
      </w:r>
    </w:p>
    <w:p w14:paraId="737831B2" w14:textId="77777777" w:rsidR="00E34A8A" w:rsidRPr="00EF0F4E" w:rsidRDefault="00E34A8A" w:rsidP="00AC2C3D">
      <w:pPr>
        <w:ind w:left="567"/>
        <w:rPr>
          <w:iCs/>
        </w:rPr>
      </w:pPr>
    </w:p>
    <w:p w14:paraId="3C11AC45" w14:textId="09EA1018" w:rsidR="001F540E" w:rsidRPr="00EF0F4E" w:rsidRDefault="001F540E" w:rsidP="00AC2C3D">
      <w:pPr>
        <w:ind w:left="567"/>
        <w:rPr>
          <w:iCs/>
        </w:rPr>
      </w:pPr>
      <w:r w:rsidRPr="00EF0F4E">
        <w:rPr>
          <w:iCs/>
        </w:rPr>
        <w:t>Uredba Komisije (EU) br. 452/2014 od 29. travnja 2014. o utvrđivanju tehničkih zahtjeva i upravnih postupaka u vezi s letačkim operacijama operatora iz trećih zemalja u skladu s Uredbom (EZ) br. 216/2008 Europskog parlamenta i Vijeća</w:t>
      </w:r>
    </w:p>
    <w:p w14:paraId="0D0AAF75" w14:textId="77777777" w:rsidR="001F540E" w:rsidRPr="00EF0F4E" w:rsidRDefault="001F540E" w:rsidP="00AC2C3D">
      <w:pPr>
        <w:ind w:left="567"/>
        <w:rPr>
          <w:iCs/>
        </w:rPr>
      </w:pPr>
    </w:p>
    <w:p w14:paraId="6DF9CD8E" w14:textId="77777777" w:rsidR="001F540E" w:rsidRPr="00EF0F4E" w:rsidRDefault="001F540E" w:rsidP="00AC2C3D">
      <w:pPr>
        <w:ind w:left="567"/>
        <w:rPr>
          <w:iCs/>
        </w:rPr>
      </w:pPr>
      <w:r w:rsidRPr="00EF0F4E">
        <w:rPr>
          <w:iCs/>
        </w:rPr>
        <w:t>Primjenjive odredbe: članci od 1. do 4. i prilozi 1. i 2.</w:t>
      </w:r>
    </w:p>
    <w:p w14:paraId="234FA751" w14:textId="77777777" w:rsidR="001F540E" w:rsidRPr="00EF0F4E" w:rsidRDefault="001F540E" w:rsidP="00AC2C3D">
      <w:pPr>
        <w:ind w:left="567"/>
        <w:rPr>
          <w:iCs/>
        </w:rPr>
      </w:pPr>
    </w:p>
    <w:p w14:paraId="41D2831A" w14:textId="11E36FB8" w:rsidR="00370D27" w:rsidRPr="00EF0F4E" w:rsidRDefault="00370D27" w:rsidP="00AC2C3D">
      <w:pPr>
        <w:jc w:val="center"/>
        <w:rPr>
          <w:iCs/>
        </w:rPr>
      </w:pPr>
      <w:r w:rsidRPr="00EF0F4E">
        <w:rPr>
          <w:iCs/>
        </w:rPr>
        <w:t>Upravljanje zračnim prome</w:t>
      </w:r>
      <w:r w:rsidR="00A85A28" w:rsidRPr="00EF0F4E">
        <w:rPr>
          <w:iCs/>
        </w:rPr>
        <w:t>tom i usluge u zračnoj plovidbi</w:t>
      </w:r>
    </w:p>
    <w:p w14:paraId="40C3B47F" w14:textId="54C1E1C1" w:rsidR="001F540E" w:rsidRPr="00EF0F4E" w:rsidRDefault="001F540E" w:rsidP="00AC2C3D">
      <w:pPr>
        <w:ind w:left="567"/>
        <w:rPr>
          <w:iCs/>
          <w:u w:val="single"/>
        </w:rPr>
      </w:pPr>
    </w:p>
    <w:p w14:paraId="2EF0405C" w14:textId="77777777" w:rsidR="001F540E" w:rsidRPr="00EF0F4E" w:rsidRDefault="001F540E" w:rsidP="00AC2C3D">
      <w:pPr>
        <w:ind w:left="567"/>
        <w:rPr>
          <w:iCs/>
        </w:rPr>
      </w:pPr>
      <w:r w:rsidRPr="00EF0F4E">
        <w:rPr>
          <w:iCs/>
        </w:rPr>
        <w:t>br. 2015/340</w:t>
      </w:r>
    </w:p>
    <w:p w14:paraId="09F5B69B" w14:textId="77777777" w:rsidR="00A85A28" w:rsidRPr="00EF0F4E" w:rsidRDefault="00A85A28" w:rsidP="00AC2C3D">
      <w:pPr>
        <w:ind w:left="567"/>
        <w:rPr>
          <w:iCs/>
        </w:rPr>
      </w:pPr>
    </w:p>
    <w:p w14:paraId="51E1C331" w14:textId="3694EA85" w:rsidR="001F540E" w:rsidRPr="00EF0F4E" w:rsidRDefault="001F540E" w:rsidP="00AC2C3D">
      <w:pPr>
        <w:ind w:left="567"/>
        <w:rPr>
          <w:iCs/>
        </w:rPr>
      </w:pPr>
      <w:r w:rsidRPr="00EF0F4E">
        <w:rPr>
          <w:iCs/>
        </w:rPr>
        <w:t>Uredba Komisije (EU) 2015/340 od 20. veljače 2015. o utvrđivanju tehničkih zahtjeva i administrativnih postupaka koji se odnose na dozvole i certifikate kontrolora zračnog prometa u skladu s Uredbom (EZ) br. 216/2008 Europskog parlamenta i Vijeća, o izmjeni Provedbene uredbe Komisije (EU) br. 923/2012 i o stavljanju izvan snage Uredbe Komisije (EU) br. 805/2011</w:t>
      </w:r>
    </w:p>
    <w:p w14:paraId="5D0A0A5D" w14:textId="77777777" w:rsidR="001F540E" w:rsidRPr="00EF0F4E" w:rsidRDefault="001F540E" w:rsidP="00AC2C3D">
      <w:pPr>
        <w:ind w:left="567"/>
        <w:rPr>
          <w:iCs/>
        </w:rPr>
      </w:pPr>
    </w:p>
    <w:p w14:paraId="653C6A46" w14:textId="77777777" w:rsidR="001F540E" w:rsidRPr="00EF0F4E" w:rsidRDefault="001F540E" w:rsidP="00AC2C3D">
      <w:pPr>
        <w:ind w:left="567"/>
        <w:rPr>
          <w:iCs/>
        </w:rPr>
      </w:pPr>
      <w:r w:rsidRPr="00EF0F4E">
        <w:rPr>
          <w:iCs/>
        </w:rPr>
        <w:t>Primjenjive odredbe: članci od 1. do 10. i prilozi od I. do IV.</w:t>
      </w:r>
    </w:p>
    <w:p w14:paraId="59C5ED20" w14:textId="77777777" w:rsidR="001F540E" w:rsidRPr="00EF0F4E" w:rsidRDefault="001F540E" w:rsidP="00AC2C3D">
      <w:pPr>
        <w:ind w:left="567"/>
        <w:rPr>
          <w:iCs/>
        </w:rPr>
      </w:pPr>
    </w:p>
    <w:p w14:paraId="1926BB78" w14:textId="414B51D3" w:rsidR="001F540E" w:rsidRPr="00EF0F4E" w:rsidRDefault="00A85A28" w:rsidP="00AC2C3D">
      <w:pPr>
        <w:ind w:left="567"/>
        <w:rPr>
          <w:iCs/>
          <w:szCs w:val="24"/>
        </w:rPr>
      </w:pPr>
      <w:r w:rsidRPr="00EF0F4E">
        <w:rPr>
          <w:iCs/>
        </w:rPr>
        <w:br w:type="page"/>
      </w:r>
      <w:r w:rsidR="001F540E" w:rsidRPr="00EF0F4E">
        <w:rPr>
          <w:iCs/>
        </w:rPr>
        <w:lastRenderedPageBreak/>
        <w:t>br. 2017/373</w:t>
      </w:r>
    </w:p>
    <w:p w14:paraId="4191D4B3" w14:textId="77777777" w:rsidR="00A85A28" w:rsidRPr="00EF0F4E" w:rsidRDefault="00A85A28" w:rsidP="00AC2C3D">
      <w:pPr>
        <w:ind w:left="567"/>
        <w:rPr>
          <w:iCs/>
        </w:rPr>
      </w:pPr>
    </w:p>
    <w:p w14:paraId="7DF2B212" w14:textId="5D131ECF" w:rsidR="001F540E" w:rsidRPr="00EF0F4E" w:rsidRDefault="001F540E" w:rsidP="00AC2C3D">
      <w:pPr>
        <w:ind w:left="567"/>
        <w:rPr>
          <w:iCs/>
          <w:szCs w:val="24"/>
        </w:rPr>
      </w:pPr>
      <w:r w:rsidRPr="00EF0F4E">
        <w:rPr>
          <w:iCs/>
        </w:rPr>
        <w:t>Provedbena uredba Komisije (EU) 2017/373 od 1. ožujka 2017. o utvrđivanju zajedničkih zahtjeva za pružatelje usluga upravljanja zračnim prometom/pružatelje usluga u zračnoj plovidbi i drugih mrežnih funkcija za upravljanje zračnim prometom i za njihov nadzor, o stavljanju izvan snage Uredbe (EZ) br. 482/2008 i provedbenih uredbi (EU) br. 1034/2011, (EU) br. 1035/2011 i (EU) 2016/1377 te o izmjeni Uredbe (EU) br. 677/2011</w:t>
      </w:r>
    </w:p>
    <w:p w14:paraId="62A667AE" w14:textId="77777777" w:rsidR="001F540E" w:rsidRPr="00EF0F4E" w:rsidRDefault="001F540E" w:rsidP="00AC2C3D">
      <w:pPr>
        <w:ind w:left="567"/>
        <w:rPr>
          <w:iCs/>
          <w:szCs w:val="24"/>
        </w:rPr>
      </w:pPr>
    </w:p>
    <w:p w14:paraId="24E463E4" w14:textId="77777777" w:rsidR="001F540E" w:rsidRPr="00EF0F4E" w:rsidRDefault="001F540E" w:rsidP="00AC2C3D">
      <w:pPr>
        <w:ind w:left="567"/>
        <w:rPr>
          <w:iCs/>
        </w:rPr>
      </w:pPr>
      <w:r w:rsidRPr="00EF0F4E">
        <w:rPr>
          <w:iCs/>
        </w:rPr>
        <w:t>Primjenjive odredbe: članci od 1. do 10. i prilozi.</w:t>
      </w:r>
    </w:p>
    <w:p w14:paraId="68D8E7F5" w14:textId="77777777" w:rsidR="001F540E" w:rsidRPr="00EF0F4E" w:rsidRDefault="001F540E" w:rsidP="00AC2C3D">
      <w:pPr>
        <w:ind w:left="567"/>
        <w:rPr>
          <w:iCs/>
        </w:rPr>
      </w:pPr>
    </w:p>
    <w:p w14:paraId="6447A2CE" w14:textId="23089266" w:rsidR="001F540E" w:rsidRPr="00EF0F4E" w:rsidRDefault="001F540E" w:rsidP="00AC2C3D">
      <w:pPr>
        <w:ind w:left="567"/>
        <w:jc w:val="center"/>
        <w:rPr>
          <w:iCs/>
        </w:rPr>
      </w:pPr>
      <w:r w:rsidRPr="00EF0F4E">
        <w:rPr>
          <w:iCs/>
        </w:rPr>
        <w:t>Izvješćivanje o događajima</w:t>
      </w:r>
    </w:p>
    <w:p w14:paraId="2B3D9BE5" w14:textId="77777777" w:rsidR="001F540E" w:rsidRPr="00EF0F4E" w:rsidRDefault="001F540E" w:rsidP="00AC2C3D">
      <w:pPr>
        <w:ind w:left="567"/>
        <w:rPr>
          <w:iCs/>
          <w:u w:val="single"/>
        </w:rPr>
      </w:pPr>
    </w:p>
    <w:p w14:paraId="7592589C" w14:textId="77777777" w:rsidR="001F540E" w:rsidRPr="00EF0F4E" w:rsidRDefault="001F540E" w:rsidP="00AC2C3D">
      <w:pPr>
        <w:ind w:left="567"/>
        <w:rPr>
          <w:iCs/>
        </w:rPr>
      </w:pPr>
      <w:r w:rsidRPr="00EF0F4E">
        <w:rPr>
          <w:iCs/>
        </w:rPr>
        <w:t>br. 376/2014</w:t>
      </w:r>
    </w:p>
    <w:p w14:paraId="155AADA7" w14:textId="77777777" w:rsidR="00A85A28" w:rsidRPr="00EF0F4E" w:rsidRDefault="00A85A28" w:rsidP="00AC2C3D">
      <w:pPr>
        <w:ind w:left="567"/>
        <w:rPr>
          <w:iCs/>
        </w:rPr>
      </w:pPr>
    </w:p>
    <w:p w14:paraId="0A5E5043" w14:textId="7116DE4A" w:rsidR="001F540E" w:rsidRPr="00EF0F4E" w:rsidRDefault="001F540E" w:rsidP="00AC2C3D">
      <w:pPr>
        <w:ind w:left="567"/>
        <w:rPr>
          <w:iCs/>
        </w:rPr>
      </w:pPr>
      <w:r w:rsidRPr="00EF0F4E">
        <w:rPr>
          <w:iCs/>
        </w:rPr>
        <w:t>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w:t>
      </w:r>
    </w:p>
    <w:p w14:paraId="5F39C9EB" w14:textId="77777777" w:rsidR="001F540E" w:rsidRPr="00EF0F4E" w:rsidRDefault="001F540E" w:rsidP="00AC2C3D">
      <w:pPr>
        <w:ind w:left="567"/>
        <w:rPr>
          <w:iCs/>
        </w:rPr>
      </w:pPr>
    </w:p>
    <w:p w14:paraId="47042353" w14:textId="77777777" w:rsidR="001F540E" w:rsidRPr="00EF0F4E" w:rsidRDefault="001F540E" w:rsidP="00AC2C3D">
      <w:pPr>
        <w:ind w:left="567"/>
        <w:rPr>
          <w:iCs/>
        </w:rPr>
      </w:pPr>
      <w:r w:rsidRPr="00EF0F4E">
        <w:rPr>
          <w:iCs/>
        </w:rPr>
        <w:t xml:space="preserve">Primjenjive odredbe: članci od 1. do 7., članak 9. stavak 3., članak 10. stavci od 2. do 4. članak 11. stavci 1. i 7., članak 13. uz iznimku stavka 9., članci od 14. do 16., članak 21. i prilozi od I. do III. </w:t>
      </w:r>
    </w:p>
    <w:p w14:paraId="04CBF0A9" w14:textId="77777777" w:rsidR="001F540E" w:rsidRPr="00EF0F4E" w:rsidRDefault="001F540E" w:rsidP="00AC2C3D">
      <w:pPr>
        <w:ind w:left="567"/>
        <w:rPr>
          <w:iCs/>
        </w:rPr>
      </w:pPr>
    </w:p>
    <w:p w14:paraId="1EDC3E24" w14:textId="336C257B" w:rsidR="001F540E" w:rsidRPr="00EF0F4E" w:rsidRDefault="00A85A28" w:rsidP="00AC2C3D">
      <w:pPr>
        <w:ind w:left="567"/>
        <w:rPr>
          <w:iCs/>
        </w:rPr>
      </w:pPr>
      <w:r w:rsidRPr="00EF0F4E">
        <w:rPr>
          <w:iCs/>
        </w:rPr>
        <w:br w:type="page"/>
      </w:r>
      <w:r w:rsidR="001F540E" w:rsidRPr="00EF0F4E">
        <w:rPr>
          <w:iCs/>
        </w:rPr>
        <w:lastRenderedPageBreak/>
        <w:t>br. 2015/1018</w:t>
      </w:r>
    </w:p>
    <w:p w14:paraId="529478CC" w14:textId="77777777" w:rsidR="00A85A28" w:rsidRPr="00EF0F4E" w:rsidRDefault="00A85A28" w:rsidP="00AC2C3D">
      <w:pPr>
        <w:ind w:left="567"/>
        <w:rPr>
          <w:iCs/>
        </w:rPr>
      </w:pPr>
    </w:p>
    <w:p w14:paraId="0248AE25" w14:textId="43ACADCD" w:rsidR="001F540E" w:rsidRPr="00EF0F4E" w:rsidRDefault="001F540E" w:rsidP="00AC2C3D">
      <w:pPr>
        <w:ind w:left="567"/>
        <w:rPr>
          <w:iCs/>
        </w:rPr>
      </w:pPr>
      <w:r w:rsidRPr="00EF0F4E">
        <w:rPr>
          <w:iCs/>
        </w:rPr>
        <w:t>Provedbena uredba Komisije (EU) 2015/1018 оd 29. lipnja 2015. o utvrđivanju popisa u kojem se klasificiraju događaji u civilnom zrakoplovstvu koje treba obvezno prijaviti u skladu s Uredbom (EU) br. 376/2014 Europskog parlamenta i Vijeća</w:t>
      </w:r>
    </w:p>
    <w:p w14:paraId="394D645C" w14:textId="4E2CF84E" w:rsidR="001F540E" w:rsidRPr="00EF0F4E" w:rsidRDefault="001F540E" w:rsidP="00AC2C3D">
      <w:pPr>
        <w:ind w:left="567"/>
        <w:rPr>
          <w:iCs/>
        </w:rPr>
      </w:pPr>
    </w:p>
    <w:p w14:paraId="690FE9A0" w14:textId="77777777" w:rsidR="001F540E" w:rsidRPr="00EF0F4E" w:rsidRDefault="001F540E" w:rsidP="00AC2C3D">
      <w:pPr>
        <w:ind w:left="567"/>
        <w:rPr>
          <w:iCs/>
        </w:rPr>
      </w:pPr>
      <w:r w:rsidRPr="00EF0F4E">
        <w:rPr>
          <w:iCs/>
        </w:rPr>
        <w:t>Primjenjive odredbe: članak 1. i prilozi od I. do V.</w:t>
      </w:r>
    </w:p>
    <w:p w14:paraId="2282858E" w14:textId="77777777" w:rsidR="001F540E" w:rsidRPr="00EF0F4E" w:rsidRDefault="001F540E" w:rsidP="00AC2C3D">
      <w:pPr>
        <w:ind w:left="567"/>
        <w:rPr>
          <w:iCs/>
          <w:u w:val="single"/>
        </w:rPr>
      </w:pPr>
    </w:p>
    <w:p w14:paraId="044A57AE" w14:textId="77777777" w:rsidR="001F540E" w:rsidRPr="00EF0F4E" w:rsidRDefault="001F540E" w:rsidP="00AC2C3D">
      <w:pPr>
        <w:ind w:left="567"/>
        <w:jc w:val="center"/>
        <w:rPr>
          <w:iCs/>
        </w:rPr>
      </w:pPr>
      <w:r w:rsidRPr="00EF0F4E">
        <w:rPr>
          <w:iCs/>
        </w:rPr>
        <w:t>Inspekcijski nadzor u području standardizacije</w:t>
      </w:r>
    </w:p>
    <w:p w14:paraId="33125F71" w14:textId="77777777" w:rsidR="001F540E" w:rsidRPr="00EF0F4E" w:rsidRDefault="001F540E" w:rsidP="00AC2C3D">
      <w:pPr>
        <w:ind w:left="567"/>
        <w:rPr>
          <w:iCs/>
          <w:u w:val="single"/>
        </w:rPr>
      </w:pPr>
    </w:p>
    <w:p w14:paraId="62E4327D" w14:textId="77777777" w:rsidR="001F540E" w:rsidRPr="00EF0F4E" w:rsidRDefault="001F540E" w:rsidP="00AC2C3D">
      <w:pPr>
        <w:ind w:left="567"/>
        <w:rPr>
          <w:iCs/>
        </w:rPr>
      </w:pPr>
      <w:r w:rsidRPr="00EF0F4E">
        <w:rPr>
          <w:iCs/>
        </w:rPr>
        <w:t>br. 628/2013</w:t>
      </w:r>
    </w:p>
    <w:p w14:paraId="3A907A8B" w14:textId="77777777" w:rsidR="00A85A28" w:rsidRPr="00EF0F4E" w:rsidRDefault="00A85A28" w:rsidP="00AC2C3D">
      <w:pPr>
        <w:ind w:left="567"/>
        <w:rPr>
          <w:iCs/>
        </w:rPr>
      </w:pPr>
    </w:p>
    <w:p w14:paraId="6771C757" w14:textId="64B97A2A" w:rsidR="001F540E" w:rsidRPr="00EF0F4E" w:rsidRDefault="001F540E" w:rsidP="00AC2C3D">
      <w:pPr>
        <w:ind w:left="567"/>
        <w:rPr>
          <w:iCs/>
        </w:rPr>
      </w:pPr>
      <w:r w:rsidRPr="00EF0F4E">
        <w:rPr>
          <w:iCs/>
        </w:rPr>
        <w:t>Provedbena uredba Komisije (EU) br. 628/2013 od 28. lipnja 2013. o metodama rada Europske agencije za sigurnost zračnog prometa prilikom obavljanja inspekcijskog nadzora u području standardizacije i praćenju primjene pravila Uredbe (EZ) br. 216/2008 Europskog parlamenta i Vijeća te o stavljanju izvan snage Uredbe Komisije (EZ) br. 736/2006</w:t>
      </w:r>
    </w:p>
    <w:p w14:paraId="12F93DF5" w14:textId="77777777" w:rsidR="001F540E" w:rsidRPr="00EF0F4E" w:rsidRDefault="001F540E" w:rsidP="00AC2C3D">
      <w:pPr>
        <w:ind w:left="567"/>
        <w:rPr>
          <w:iCs/>
        </w:rPr>
      </w:pPr>
    </w:p>
    <w:p w14:paraId="7ECAA250" w14:textId="77777777" w:rsidR="001F540E" w:rsidRPr="00EF0F4E" w:rsidRDefault="001F540E" w:rsidP="00AC2C3D">
      <w:pPr>
        <w:ind w:left="567"/>
        <w:rPr>
          <w:iCs/>
        </w:rPr>
      </w:pPr>
      <w:r w:rsidRPr="00EF0F4E">
        <w:rPr>
          <w:iCs/>
        </w:rPr>
        <w:t>Primjenjive odredbe: članci od 1. do 26.</w:t>
      </w:r>
    </w:p>
    <w:p w14:paraId="3EC1CDC0" w14:textId="77777777" w:rsidR="001F540E" w:rsidRPr="00EF0F4E" w:rsidRDefault="001F540E" w:rsidP="00AC2C3D">
      <w:pPr>
        <w:ind w:left="567"/>
        <w:rPr>
          <w:iCs/>
          <w:u w:val="single"/>
        </w:rPr>
      </w:pPr>
    </w:p>
    <w:p w14:paraId="2BFF0DCD" w14:textId="589069D1" w:rsidR="001F540E" w:rsidRPr="00EF0F4E" w:rsidRDefault="001F540E" w:rsidP="00D14E95">
      <w:pPr>
        <w:ind w:left="567"/>
        <w:rPr>
          <w:iCs/>
        </w:rPr>
      </w:pPr>
      <w:r w:rsidRPr="00EF0F4E">
        <w:rPr>
          <w:iCs/>
        </w:rPr>
        <w:t>EU-ov sigurnosni popis zračnih prijevoznika za koje vrije</w:t>
      </w:r>
      <w:r w:rsidR="00AC2C3D" w:rsidRPr="00EF0F4E">
        <w:rPr>
          <w:iCs/>
        </w:rPr>
        <w:t xml:space="preserve">di zabrana letenja unutar </w:t>
      </w:r>
      <w:r w:rsidR="00D14E95" w:rsidRPr="00EF0F4E">
        <w:rPr>
          <w:iCs/>
        </w:rPr>
        <w:t>Europske u</w:t>
      </w:r>
      <w:r w:rsidR="00AC2C3D" w:rsidRPr="00EF0F4E">
        <w:rPr>
          <w:iCs/>
        </w:rPr>
        <w:t>nije</w:t>
      </w:r>
    </w:p>
    <w:p w14:paraId="72C13D26" w14:textId="77777777" w:rsidR="001F540E" w:rsidRPr="00EF0F4E" w:rsidRDefault="001F540E" w:rsidP="00AC2C3D">
      <w:pPr>
        <w:ind w:left="567"/>
        <w:rPr>
          <w:iCs/>
          <w:u w:val="single"/>
        </w:rPr>
      </w:pPr>
    </w:p>
    <w:p w14:paraId="7A53C62C" w14:textId="2FC4E911" w:rsidR="001F540E" w:rsidRPr="00EF0F4E" w:rsidRDefault="00A85A28" w:rsidP="00AC2C3D">
      <w:pPr>
        <w:ind w:left="567"/>
        <w:rPr>
          <w:iCs/>
        </w:rPr>
      </w:pPr>
      <w:r w:rsidRPr="00EF0F4E">
        <w:rPr>
          <w:iCs/>
        </w:rPr>
        <w:br w:type="page"/>
      </w:r>
      <w:r w:rsidR="001F540E" w:rsidRPr="00EF0F4E">
        <w:rPr>
          <w:iCs/>
        </w:rPr>
        <w:lastRenderedPageBreak/>
        <w:t>br. 2111/2005</w:t>
      </w:r>
    </w:p>
    <w:p w14:paraId="42F94239" w14:textId="77777777" w:rsidR="00A85A28" w:rsidRPr="00EF0F4E" w:rsidRDefault="00A85A28" w:rsidP="00AC2C3D">
      <w:pPr>
        <w:ind w:left="567"/>
        <w:rPr>
          <w:iCs/>
        </w:rPr>
      </w:pPr>
    </w:p>
    <w:p w14:paraId="7AE6916C" w14:textId="175C175E" w:rsidR="001F540E" w:rsidRPr="00EF0F4E" w:rsidRDefault="001F540E" w:rsidP="00AC2C3D">
      <w:pPr>
        <w:ind w:left="567"/>
        <w:rPr>
          <w:iCs/>
        </w:rPr>
      </w:pPr>
      <w:r w:rsidRPr="00EF0F4E">
        <w:rPr>
          <w:iCs/>
        </w:rPr>
        <w:t>Uredba (EZ) br. 2111/2005 Europskog parlamenta i Vijeća od 14. prosinca 2005. o uspostavi liste Zajednice koja sadrži zračne prijevoznike na koje se primjenjuje zabrana letenja unutar Zajednice, o informiranju putnika u zračnom prometu o identitetu zračnog prijevoznika koji obavlja let i stavljanju izvan snage članka 9. Direktive 2004/36/EZ</w:t>
      </w:r>
    </w:p>
    <w:p w14:paraId="7A65DDC8" w14:textId="77777777" w:rsidR="001F540E" w:rsidRPr="00EF0F4E" w:rsidRDefault="001F540E" w:rsidP="00AC2C3D">
      <w:pPr>
        <w:ind w:left="567"/>
        <w:rPr>
          <w:iCs/>
        </w:rPr>
      </w:pPr>
    </w:p>
    <w:p w14:paraId="30FA441C" w14:textId="77777777" w:rsidR="001F540E" w:rsidRPr="00EF0F4E" w:rsidRDefault="001F540E" w:rsidP="00AC2C3D">
      <w:pPr>
        <w:ind w:left="567"/>
        <w:rPr>
          <w:iCs/>
        </w:rPr>
      </w:pPr>
      <w:r w:rsidRPr="00EF0F4E">
        <w:rPr>
          <w:iCs/>
        </w:rPr>
        <w:t>Primjenjive odredbe: članci od 1. do 13., članci od 15. do 16. i Prilog.</w:t>
      </w:r>
    </w:p>
    <w:p w14:paraId="0C13A2CB" w14:textId="77777777" w:rsidR="001F540E" w:rsidRPr="00EF0F4E" w:rsidRDefault="001F540E" w:rsidP="00AC2C3D">
      <w:pPr>
        <w:ind w:left="567"/>
        <w:rPr>
          <w:iCs/>
        </w:rPr>
      </w:pPr>
    </w:p>
    <w:p w14:paraId="6858F732" w14:textId="77777777" w:rsidR="001F540E" w:rsidRPr="00EF0F4E" w:rsidRDefault="001F540E" w:rsidP="00AC2C3D">
      <w:pPr>
        <w:ind w:left="567"/>
        <w:rPr>
          <w:iCs/>
        </w:rPr>
      </w:pPr>
      <w:r w:rsidRPr="00EF0F4E">
        <w:rPr>
          <w:iCs/>
        </w:rPr>
        <w:t>br. 473/2006</w:t>
      </w:r>
    </w:p>
    <w:p w14:paraId="5BBD840C" w14:textId="77777777" w:rsidR="00A85A28" w:rsidRPr="00EF0F4E" w:rsidRDefault="00A85A28" w:rsidP="00AC2C3D">
      <w:pPr>
        <w:ind w:left="567"/>
        <w:rPr>
          <w:iCs/>
        </w:rPr>
      </w:pPr>
    </w:p>
    <w:p w14:paraId="381034DF" w14:textId="0EB548FB" w:rsidR="001F540E" w:rsidRPr="00EF0F4E" w:rsidRDefault="001F540E" w:rsidP="00AC2C3D">
      <w:pPr>
        <w:ind w:left="567"/>
        <w:rPr>
          <w:iCs/>
        </w:rPr>
      </w:pPr>
      <w:r w:rsidRPr="00EF0F4E">
        <w:rPr>
          <w:iCs/>
        </w:rPr>
        <w:t xml:space="preserve">Uredba Komisije (EZ) br. 473/2006 od 22. ožujka 2006. o utvrđivanju provedbenih pravila za popis Zajednice onih zračnih prijevoznika na koje se primjenjuje zabrana letenja unutar Zajednice iz poglavlja II. Uredbe (EZ) br. 2111/2005 Europskog parlamenta i Vijeća </w:t>
      </w:r>
    </w:p>
    <w:p w14:paraId="60C92494" w14:textId="77777777" w:rsidR="001F540E" w:rsidRPr="00EF0F4E" w:rsidRDefault="001F540E" w:rsidP="00AC2C3D">
      <w:pPr>
        <w:ind w:left="567"/>
        <w:rPr>
          <w:iCs/>
        </w:rPr>
      </w:pPr>
    </w:p>
    <w:p w14:paraId="1F8D2C3E" w14:textId="77777777" w:rsidR="001F540E" w:rsidRPr="00EF0F4E" w:rsidRDefault="001F540E" w:rsidP="00AC2C3D">
      <w:pPr>
        <w:ind w:left="567"/>
        <w:rPr>
          <w:iCs/>
        </w:rPr>
      </w:pPr>
      <w:r w:rsidRPr="00EF0F4E">
        <w:rPr>
          <w:iCs/>
        </w:rPr>
        <w:t>Primjenjive odredbe: članci od 1. do 6. i prilozi od A do C.</w:t>
      </w:r>
    </w:p>
    <w:p w14:paraId="05E6FE46" w14:textId="77777777" w:rsidR="001F540E" w:rsidRPr="00EF0F4E" w:rsidRDefault="001F540E" w:rsidP="00AC2C3D">
      <w:pPr>
        <w:ind w:left="567"/>
        <w:rPr>
          <w:iCs/>
        </w:rPr>
      </w:pPr>
    </w:p>
    <w:p w14:paraId="09B57C4E" w14:textId="2D59B430" w:rsidR="001F540E" w:rsidRPr="00EF0F4E" w:rsidRDefault="00A85A28" w:rsidP="00AC2C3D">
      <w:pPr>
        <w:ind w:left="567"/>
        <w:rPr>
          <w:iCs/>
        </w:rPr>
      </w:pPr>
      <w:r w:rsidRPr="00EF0F4E">
        <w:rPr>
          <w:iCs/>
        </w:rPr>
        <w:br w:type="page"/>
      </w:r>
      <w:r w:rsidR="001F540E" w:rsidRPr="00EF0F4E">
        <w:rPr>
          <w:iCs/>
        </w:rPr>
        <w:lastRenderedPageBreak/>
        <w:t>br. 474/2006</w:t>
      </w:r>
    </w:p>
    <w:p w14:paraId="7C9CC7CF" w14:textId="77777777" w:rsidR="00A85A28" w:rsidRPr="00EF0F4E" w:rsidRDefault="00A85A28" w:rsidP="00AC2C3D">
      <w:pPr>
        <w:ind w:left="567"/>
        <w:rPr>
          <w:iCs/>
        </w:rPr>
      </w:pPr>
    </w:p>
    <w:p w14:paraId="126E6AA5" w14:textId="0E61F9E3" w:rsidR="001F540E" w:rsidRPr="00EF0F4E" w:rsidRDefault="001F540E" w:rsidP="00AC2C3D">
      <w:pPr>
        <w:ind w:left="567"/>
        <w:rPr>
          <w:iCs/>
        </w:rPr>
      </w:pPr>
      <w:r w:rsidRPr="00EF0F4E">
        <w:rPr>
          <w:iCs/>
        </w:rPr>
        <w:t>Uredba Komisije (EZ) br. 474/2006 od 22. ožujka 2006. o uspostavi popisa Zajednice onih zračnih prijevoznika na koje se primjenjuje zabrana letenja unutar Zajednice iz poglavlja II. Uredbe (EZ) br. 2111/2005 Europskog parlamenta i Vijeća, kako je izmijenjena:</w:t>
      </w:r>
    </w:p>
    <w:p w14:paraId="5FBC3B2D" w14:textId="77777777" w:rsidR="00AC2C3D" w:rsidRPr="00EF0F4E" w:rsidRDefault="00AC2C3D" w:rsidP="00AC2C3D">
      <w:pPr>
        <w:ind w:left="567"/>
        <w:rPr>
          <w:iCs/>
        </w:rPr>
      </w:pPr>
    </w:p>
    <w:p w14:paraId="30FDF929" w14:textId="77777777" w:rsidR="001F540E" w:rsidRPr="00EF0F4E" w:rsidRDefault="001F540E" w:rsidP="00E34A8A">
      <w:pPr>
        <w:numPr>
          <w:ilvl w:val="0"/>
          <w:numId w:val="34"/>
        </w:numPr>
        <w:ind w:left="1134" w:hanging="567"/>
        <w:rPr>
          <w:iCs/>
        </w:rPr>
      </w:pPr>
      <w:r w:rsidRPr="00EF0F4E">
        <w:rPr>
          <w:iCs/>
        </w:rPr>
        <w:t>Provedbenom uredbom Komisije (EU) 2016/963 od 16. lipnja 2016.</w:t>
      </w:r>
    </w:p>
    <w:p w14:paraId="1A4C5CBC" w14:textId="77777777" w:rsidR="001F540E" w:rsidRPr="00EF0F4E" w:rsidRDefault="001F540E" w:rsidP="00AC2C3D">
      <w:pPr>
        <w:ind w:left="567"/>
        <w:rPr>
          <w:iCs/>
        </w:rPr>
      </w:pPr>
    </w:p>
    <w:p w14:paraId="7E8E4CAB" w14:textId="373849DF" w:rsidR="001F540E" w:rsidRPr="00EF0F4E" w:rsidRDefault="001F540E" w:rsidP="00D14E95">
      <w:pPr>
        <w:ind w:left="567"/>
        <w:rPr>
          <w:iCs/>
        </w:rPr>
      </w:pPr>
      <w:r w:rsidRPr="00EF0F4E">
        <w:rPr>
          <w:iCs/>
        </w:rPr>
        <w:t xml:space="preserve">Primjenjive odredbe: članci 1. i 2. </w:t>
      </w:r>
      <w:r w:rsidR="00D14E95" w:rsidRPr="00EF0F4E">
        <w:rPr>
          <w:iCs/>
        </w:rPr>
        <w:t>te</w:t>
      </w:r>
      <w:r w:rsidRPr="00EF0F4E">
        <w:rPr>
          <w:iCs/>
        </w:rPr>
        <w:t xml:space="preserve"> prilozi I. i II.</w:t>
      </w:r>
    </w:p>
    <w:p w14:paraId="34203B0D" w14:textId="77777777" w:rsidR="001F540E" w:rsidRPr="00EF0F4E" w:rsidRDefault="001F540E" w:rsidP="00AC2C3D">
      <w:pPr>
        <w:ind w:left="567"/>
        <w:rPr>
          <w:iCs/>
        </w:rPr>
      </w:pPr>
    </w:p>
    <w:p w14:paraId="5386302C" w14:textId="77777777" w:rsidR="001F540E" w:rsidRPr="00EF0F4E" w:rsidRDefault="001F540E" w:rsidP="00AC2C3D">
      <w:pPr>
        <w:ind w:left="567"/>
        <w:rPr>
          <w:iCs/>
        </w:rPr>
      </w:pPr>
      <w:r w:rsidRPr="00EF0F4E">
        <w:rPr>
          <w:iCs/>
        </w:rPr>
        <w:t>Tehnički zahtjevi i administrativni postupci u području civilnog zrakoplovstva</w:t>
      </w:r>
    </w:p>
    <w:p w14:paraId="5DF2E8A4" w14:textId="77777777" w:rsidR="001F540E" w:rsidRPr="00EF0F4E" w:rsidRDefault="001F540E" w:rsidP="00AC2C3D">
      <w:pPr>
        <w:ind w:left="567"/>
        <w:rPr>
          <w:iCs/>
        </w:rPr>
      </w:pPr>
    </w:p>
    <w:p w14:paraId="4AD3C18E" w14:textId="77777777" w:rsidR="001F540E" w:rsidRPr="00EF0F4E" w:rsidRDefault="001F540E" w:rsidP="00AC2C3D">
      <w:pPr>
        <w:ind w:left="567"/>
        <w:rPr>
          <w:iCs/>
        </w:rPr>
      </w:pPr>
      <w:r w:rsidRPr="00EF0F4E">
        <w:rPr>
          <w:iCs/>
        </w:rPr>
        <w:t>br. 3922/91</w:t>
      </w:r>
    </w:p>
    <w:p w14:paraId="3F467D6A" w14:textId="77777777" w:rsidR="00A85A28" w:rsidRPr="00EF0F4E" w:rsidRDefault="00A85A28" w:rsidP="00AC2C3D">
      <w:pPr>
        <w:ind w:left="567"/>
        <w:rPr>
          <w:iCs/>
        </w:rPr>
      </w:pPr>
    </w:p>
    <w:p w14:paraId="38B54698" w14:textId="429DEAD3" w:rsidR="001F540E" w:rsidRPr="00EF0F4E" w:rsidRDefault="001F540E" w:rsidP="00AC2C3D">
      <w:pPr>
        <w:ind w:left="567"/>
        <w:rPr>
          <w:iCs/>
        </w:rPr>
      </w:pPr>
      <w:r w:rsidRPr="00EF0F4E">
        <w:rPr>
          <w:iCs/>
        </w:rPr>
        <w:t>Uredba Vijeća (EEZ) br. 3922/91 od 16. prosinca 1991. godine o usklađivanju tehničkih zahtjeva i upravnih postupaka u području civilnog zrakoplovstva, kako je izmijenjena:</w:t>
      </w:r>
    </w:p>
    <w:p w14:paraId="12DC3AB8" w14:textId="77777777" w:rsidR="00A85A28" w:rsidRPr="00EF0F4E" w:rsidRDefault="00A85A28" w:rsidP="00AC2C3D">
      <w:pPr>
        <w:ind w:left="567"/>
        <w:rPr>
          <w:iCs/>
        </w:rPr>
      </w:pPr>
    </w:p>
    <w:p w14:paraId="1D61FF2D" w14:textId="5CBE7D5D" w:rsidR="001F540E" w:rsidRPr="00EF0F4E" w:rsidRDefault="001F540E" w:rsidP="00E34A8A">
      <w:pPr>
        <w:numPr>
          <w:ilvl w:val="0"/>
          <w:numId w:val="34"/>
        </w:numPr>
        <w:ind w:left="1134" w:hanging="567"/>
        <w:rPr>
          <w:iCs/>
        </w:rPr>
      </w:pPr>
      <w:r w:rsidRPr="00EF0F4E">
        <w:rPr>
          <w:iCs/>
        </w:rPr>
        <w:t>Uredbom (EZ) br. 1899/2006 Europskog parlamenta i Vijeća od 12. prosinca 2006.,</w:t>
      </w:r>
    </w:p>
    <w:p w14:paraId="77737DCE" w14:textId="77777777" w:rsidR="00A85A28" w:rsidRPr="00EF0F4E" w:rsidRDefault="00A85A28" w:rsidP="00AC2C3D">
      <w:pPr>
        <w:ind w:left="567"/>
        <w:rPr>
          <w:iCs/>
        </w:rPr>
      </w:pPr>
    </w:p>
    <w:p w14:paraId="53871F8A" w14:textId="30603F91" w:rsidR="001F540E" w:rsidRPr="00EF0F4E" w:rsidRDefault="001F540E" w:rsidP="00E34A8A">
      <w:pPr>
        <w:numPr>
          <w:ilvl w:val="0"/>
          <w:numId w:val="34"/>
        </w:numPr>
        <w:ind w:left="1134" w:hanging="567"/>
        <w:rPr>
          <w:iCs/>
        </w:rPr>
      </w:pPr>
      <w:r w:rsidRPr="00EF0F4E">
        <w:rPr>
          <w:iCs/>
        </w:rPr>
        <w:t>Uredbom (EZ) br. 1900/2006 Europskog parlamenta i Vijeća od 20. prosinca 2006.,</w:t>
      </w:r>
    </w:p>
    <w:p w14:paraId="19F7AC3D" w14:textId="77777777" w:rsidR="00A85A28" w:rsidRPr="00EF0F4E" w:rsidRDefault="00A85A28" w:rsidP="00AC2C3D">
      <w:pPr>
        <w:ind w:left="567"/>
        <w:rPr>
          <w:iCs/>
        </w:rPr>
      </w:pPr>
    </w:p>
    <w:p w14:paraId="01D1C1D6" w14:textId="3E185079" w:rsidR="00D478E2" w:rsidRPr="00EF0F4E" w:rsidRDefault="00A85A28" w:rsidP="00E34A8A">
      <w:pPr>
        <w:numPr>
          <w:ilvl w:val="0"/>
          <w:numId w:val="34"/>
        </w:numPr>
        <w:ind w:left="1134" w:hanging="567"/>
        <w:rPr>
          <w:iCs/>
        </w:rPr>
      </w:pPr>
      <w:r w:rsidRPr="00EF0F4E">
        <w:rPr>
          <w:iCs/>
        </w:rPr>
        <w:br w:type="page"/>
      </w:r>
      <w:r w:rsidR="001F540E" w:rsidRPr="00EF0F4E">
        <w:rPr>
          <w:iCs/>
        </w:rPr>
        <w:lastRenderedPageBreak/>
        <w:t>Uredbom Komisije (EZ) br. 8/2008 od 11. prosinca 2007.,</w:t>
      </w:r>
    </w:p>
    <w:p w14:paraId="33E25594" w14:textId="66694330" w:rsidR="00A85A28" w:rsidRPr="00EF0F4E" w:rsidRDefault="00A85A28" w:rsidP="003A78D8">
      <w:pPr>
        <w:ind w:left="567"/>
        <w:rPr>
          <w:iCs/>
        </w:rPr>
      </w:pPr>
    </w:p>
    <w:p w14:paraId="659F48B8" w14:textId="77777777" w:rsidR="001F540E" w:rsidRPr="00EF0F4E" w:rsidRDefault="001F540E" w:rsidP="00E34A8A">
      <w:pPr>
        <w:numPr>
          <w:ilvl w:val="0"/>
          <w:numId w:val="34"/>
        </w:numPr>
        <w:ind w:left="1134" w:hanging="567"/>
        <w:rPr>
          <w:iCs/>
        </w:rPr>
      </w:pPr>
      <w:r w:rsidRPr="00EF0F4E">
        <w:rPr>
          <w:iCs/>
        </w:rPr>
        <w:t>Uredbom Komisije (EZ) br. 859/2008 od 20. kolovoza 2008.</w:t>
      </w:r>
    </w:p>
    <w:p w14:paraId="2AB598BB" w14:textId="77777777" w:rsidR="001F540E" w:rsidRPr="00EF0F4E" w:rsidRDefault="001F540E" w:rsidP="003A78D8">
      <w:pPr>
        <w:ind w:left="567"/>
        <w:rPr>
          <w:iCs/>
        </w:rPr>
      </w:pPr>
    </w:p>
    <w:p w14:paraId="13B10844" w14:textId="77777777" w:rsidR="001F540E" w:rsidRPr="00EF0F4E" w:rsidRDefault="001F540E" w:rsidP="00AC2C3D">
      <w:pPr>
        <w:ind w:left="567"/>
        <w:rPr>
          <w:iCs/>
        </w:rPr>
      </w:pPr>
      <w:r w:rsidRPr="00EF0F4E">
        <w:rPr>
          <w:iCs/>
        </w:rPr>
        <w:t>Primjenjive odredbe: članci od 1. do 10. uz iznimku članka 4. stavka 1. i članka 8. stavka 2. (druga rečenica), članci od 12. do 13. i prilozi od I. do III.</w:t>
      </w:r>
    </w:p>
    <w:p w14:paraId="7A37C5F7" w14:textId="77777777" w:rsidR="001F540E" w:rsidRPr="00EF0F4E" w:rsidRDefault="001F540E" w:rsidP="00EF0F4E">
      <w:pPr>
        <w:rPr>
          <w:iCs/>
        </w:rPr>
      </w:pPr>
    </w:p>
    <w:p w14:paraId="48B2887F" w14:textId="447AFC08" w:rsidR="001F540E" w:rsidRPr="00EF0F4E" w:rsidRDefault="00AC2C3D" w:rsidP="00AC2C3D">
      <w:pPr>
        <w:rPr>
          <w:iCs/>
        </w:rPr>
      </w:pPr>
      <w:r w:rsidRPr="00EF0F4E">
        <w:rPr>
          <w:iCs/>
        </w:rPr>
        <w:t>C.</w:t>
      </w:r>
      <w:r w:rsidRPr="00EF0F4E">
        <w:rPr>
          <w:iCs/>
        </w:rPr>
        <w:tab/>
      </w:r>
      <w:r w:rsidR="001F540E" w:rsidRPr="00EF0F4E">
        <w:rPr>
          <w:iCs/>
        </w:rPr>
        <w:t>ZAŠTITA ZRAČNOG PROMETA</w:t>
      </w:r>
    </w:p>
    <w:p w14:paraId="042B3C0B" w14:textId="77777777" w:rsidR="001F540E" w:rsidRPr="00EF0F4E" w:rsidRDefault="001F540E" w:rsidP="00AC2C3D">
      <w:pPr>
        <w:ind w:left="567"/>
        <w:rPr>
          <w:iCs/>
        </w:rPr>
      </w:pPr>
    </w:p>
    <w:p w14:paraId="09AB258D" w14:textId="77777777" w:rsidR="001F540E" w:rsidRPr="00EF0F4E" w:rsidRDefault="001F540E" w:rsidP="00AC2C3D">
      <w:pPr>
        <w:ind w:left="567"/>
        <w:rPr>
          <w:iCs/>
        </w:rPr>
      </w:pPr>
      <w:r w:rsidRPr="00EF0F4E">
        <w:rPr>
          <w:iCs/>
        </w:rPr>
        <w:t>br. 300/2008</w:t>
      </w:r>
    </w:p>
    <w:p w14:paraId="78EAA297" w14:textId="77777777" w:rsidR="00A85A28" w:rsidRPr="00EF0F4E" w:rsidRDefault="00A85A28" w:rsidP="00AC2C3D">
      <w:pPr>
        <w:ind w:left="567"/>
        <w:rPr>
          <w:iCs/>
        </w:rPr>
      </w:pPr>
    </w:p>
    <w:p w14:paraId="05CC4481" w14:textId="5487CDAF" w:rsidR="001F540E" w:rsidRPr="00EF0F4E" w:rsidRDefault="001F540E" w:rsidP="00AC2C3D">
      <w:pPr>
        <w:ind w:left="567"/>
        <w:rPr>
          <w:iCs/>
        </w:rPr>
      </w:pPr>
      <w:r w:rsidRPr="00EF0F4E">
        <w:rPr>
          <w:iCs/>
        </w:rPr>
        <w:t>Uredba (EZ) br. 300/2008 Europskog parlamenta i Vijeća od 11. ožujka 2008. o zajedničkim pravilima u području zaštite civilnog zračnog prometa i stavljanju izvan snage Uredbe (EZ) br. 2320/2002</w:t>
      </w:r>
    </w:p>
    <w:p w14:paraId="086CB7C6" w14:textId="77777777" w:rsidR="001F540E" w:rsidRPr="00EF0F4E" w:rsidRDefault="001F540E" w:rsidP="00AC2C3D">
      <w:pPr>
        <w:ind w:left="567"/>
        <w:rPr>
          <w:iCs/>
        </w:rPr>
      </w:pPr>
    </w:p>
    <w:p w14:paraId="4DD2CF2A" w14:textId="77777777" w:rsidR="001F540E" w:rsidRPr="00EF0F4E" w:rsidRDefault="001F540E" w:rsidP="00AC2C3D">
      <w:pPr>
        <w:ind w:left="567"/>
        <w:rPr>
          <w:iCs/>
        </w:rPr>
      </w:pPr>
      <w:r w:rsidRPr="00EF0F4E">
        <w:rPr>
          <w:iCs/>
        </w:rPr>
        <w:t>Primjenjive odredbe: članci od 1. do 15., članci 18. i 21. te Prilog.</w:t>
      </w:r>
    </w:p>
    <w:p w14:paraId="2B626CDB" w14:textId="77777777" w:rsidR="001F540E" w:rsidRPr="00EF0F4E" w:rsidRDefault="001F540E" w:rsidP="00AC2C3D">
      <w:pPr>
        <w:ind w:left="567"/>
        <w:rPr>
          <w:iCs/>
        </w:rPr>
      </w:pPr>
    </w:p>
    <w:p w14:paraId="79F6C4ED" w14:textId="77777777" w:rsidR="001F540E" w:rsidRPr="00EF0F4E" w:rsidRDefault="001F540E" w:rsidP="00AC2C3D">
      <w:pPr>
        <w:ind w:left="567"/>
        <w:rPr>
          <w:iCs/>
        </w:rPr>
      </w:pPr>
      <w:r w:rsidRPr="00EF0F4E">
        <w:rPr>
          <w:iCs/>
        </w:rPr>
        <w:t>br. 272/2009</w:t>
      </w:r>
    </w:p>
    <w:p w14:paraId="69D9A2D9" w14:textId="77777777" w:rsidR="00A85A28" w:rsidRPr="00EF0F4E" w:rsidRDefault="00A85A28" w:rsidP="00AC2C3D">
      <w:pPr>
        <w:ind w:left="567"/>
        <w:rPr>
          <w:iCs/>
        </w:rPr>
      </w:pPr>
    </w:p>
    <w:p w14:paraId="0AEDC138" w14:textId="56FAAD5D" w:rsidR="001F540E" w:rsidRPr="00EF0F4E" w:rsidRDefault="001F540E" w:rsidP="00AC2C3D">
      <w:pPr>
        <w:ind w:left="567"/>
        <w:rPr>
          <w:iCs/>
        </w:rPr>
      </w:pPr>
      <w:r w:rsidRPr="00EF0F4E">
        <w:rPr>
          <w:iCs/>
        </w:rPr>
        <w:t>Uredba Komisije (EZ) br. 272/2009 od 2. travnja 2009. o dopunjavanju zajedničkih osnovnih standarda zaštite civilnog zračnog prometa utvrđenih u Prilogu Uredbi (EZ) br. 300/2008 Europskog parlamenta i Vijeća, kako je izmijenjena:</w:t>
      </w:r>
    </w:p>
    <w:p w14:paraId="6506A8A2" w14:textId="77777777" w:rsidR="00A85A28" w:rsidRPr="00EF0F4E" w:rsidRDefault="00A85A28" w:rsidP="00AC2C3D">
      <w:pPr>
        <w:ind w:left="567"/>
        <w:rPr>
          <w:iCs/>
        </w:rPr>
      </w:pPr>
    </w:p>
    <w:p w14:paraId="5E1A4467" w14:textId="7C6C625E" w:rsidR="001F540E" w:rsidRPr="00EF0F4E" w:rsidRDefault="001F540E" w:rsidP="00E34A8A">
      <w:pPr>
        <w:numPr>
          <w:ilvl w:val="0"/>
          <w:numId w:val="34"/>
        </w:numPr>
        <w:ind w:left="1134" w:hanging="567"/>
        <w:rPr>
          <w:iCs/>
        </w:rPr>
      </w:pPr>
      <w:r w:rsidRPr="00EF0F4E">
        <w:rPr>
          <w:iCs/>
        </w:rPr>
        <w:t>Uredbom Komisije (EU) br. 297/2010 od 9. travnja 2010.,</w:t>
      </w:r>
    </w:p>
    <w:p w14:paraId="2D31FC09" w14:textId="77777777" w:rsidR="00A85A28" w:rsidRPr="00EF0F4E" w:rsidRDefault="00A85A28" w:rsidP="00AC2C3D">
      <w:pPr>
        <w:ind w:left="567"/>
        <w:rPr>
          <w:iCs/>
        </w:rPr>
      </w:pPr>
    </w:p>
    <w:p w14:paraId="30BF1310" w14:textId="751470F0" w:rsidR="001F540E" w:rsidRPr="00EF0F4E" w:rsidRDefault="00A85A28" w:rsidP="00E34A8A">
      <w:pPr>
        <w:numPr>
          <w:ilvl w:val="0"/>
          <w:numId w:val="34"/>
        </w:numPr>
        <w:ind w:left="1134" w:hanging="567"/>
        <w:rPr>
          <w:iCs/>
        </w:rPr>
      </w:pPr>
      <w:r w:rsidRPr="00EF0F4E">
        <w:rPr>
          <w:iCs/>
        </w:rPr>
        <w:br w:type="page"/>
      </w:r>
      <w:r w:rsidR="001F540E" w:rsidRPr="00EF0F4E">
        <w:rPr>
          <w:iCs/>
        </w:rPr>
        <w:lastRenderedPageBreak/>
        <w:t>Uredbom Komisije (EU) br. 720/2011 od 22. srpnja 2011.,</w:t>
      </w:r>
    </w:p>
    <w:p w14:paraId="5AF06097" w14:textId="77777777" w:rsidR="00A85A28" w:rsidRPr="00EF0F4E" w:rsidRDefault="00A85A28" w:rsidP="00A616C6">
      <w:pPr>
        <w:ind w:left="567"/>
        <w:rPr>
          <w:iCs/>
        </w:rPr>
      </w:pPr>
    </w:p>
    <w:p w14:paraId="2D4B1904" w14:textId="0D60F053" w:rsidR="001F540E" w:rsidRPr="00EF0F4E" w:rsidRDefault="001F540E" w:rsidP="00E34A8A">
      <w:pPr>
        <w:numPr>
          <w:ilvl w:val="0"/>
          <w:numId w:val="34"/>
        </w:numPr>
        <w:ind w:left="1134" w:hanging="567"/>
        <w:rPr>
          <w:iCs/>
        </w:rPr>
      </w:pPr>
      <w:r w:rsidRPr="00EF0F4E">
        <w:rPr>
          <w:iCs/>
        </w:rPr>
        <w:t>Uredbom Komisije (EU) br. 1141/2011 od 10. studenoga 2011.,</w:t>
      </w:r>
    </w:p>
    <w:p w14:paraId="583BD97C" w14:textId="77777777" w:rsidR="00A85A28" w:rsidRPr="00EF0F4E" w:rsidRDefault="00A85A28" w:rsidP="00A616C6">
      <w:pPr>
        <w:ind w:left="567"/>
        <w:rPr>
          <w:iCs/>
        </w:rPr>
      </w:pPr>
    </w:p>
    <w:p w14:paraId="350B7DE1" w14:textId="008061FD" w:rsidR="001F540E" w:rsidRPr="00EF0F4E" w:rsidRDefault="001F540E" w:rsidP="00E34A8A">
      <w:pPr>
        <w:numPr>
          <w:ilvl w:val="0"/>
          <w:numId w:val="34"/>
        </w:numPr>
        <w:ind w:left="1134" w:hanging="567"/>
        <w:rPr>
          <w:iCs/>
        </w:rPr>
      </w:pPr>
      <w:r w:rsidRPr="00EF0F4E">
        <w:rPr>
          <w:iCs/>
        </w:rPr>
        <w:t>Uredbom Komisije (EU) br. 245/2013 od 19. ožujka 2013.</w:t>
      </w:r>
    </w:p>
    <w:p w14:paraId="14E8E8E6" w14:textId="77777777" w:rsidR="001F540E" w:rsidRPr="00EF0F4E" w:rsidRDefault="001F540E" w:rsidP="00A616C6">
      <w:pPr>
        <w:ind w:left="567"/>
        <w:rPr>
          <w:iCs/>
        </w:rPr>
      </w:pPr>
    </w:p>
    <w:p w14:paraId="463B6FF5" w14:textId="77777777" w:rsidR="001F540E" w:rsidRPr="00EF0F4E" w:rsidRDefault="001F540E" w:rsidP="00AC2C3D">
      <w:pPr>
        <w:ind w:left="567"/>
        <w:rPr>
          <w:iCs/>
        </w:rPr>
      </w:pPr>
      <w:r w:rsidRPr="00EF0F4E">
        <w:rPr>
          <w:iCs/>
        </w:rPr>
        <w:t>Primjenjive odredbe: članci od 1. do 2. i Prilog.</w:t>
      </w:r>
    </w:p>
    <w:p w14:paraId="7142F0E1" w14:textId="77777777" w:rsidR="001F540E" w:rsidRPr="00EF0F4E" w:rsidRDefault="001F540E" w:rsidP="00AC2C3D">
      <w:pPr>
        <w:ind w:left="567"/>
        <w:rPr>
          <w:iCs/>
        </w:rPr>
      </w:pPr>
    </w:p>
    <w:p w14:paraId="301FD0A4" w14:textId="77777777" w:rsidR="001F540E" w:rsidRPr="00EF0F4E" w:rsidRDefault="001F540E" w:rsidP="00AC2C3D">
      <w:pPr>
        <w:ind w:left="567"/>
        <w:rPr>
          <w:iCs/>
        </w:rPr>
      </w:pPr>
      <w:r w:rsidRPr="00EF0F4E">
        <w:rPr>
          <w:iCs/>
        </w:rPr>
        <w:t>br. 1254/2009</w:t>
      </w:r>
    </w:p>
    <w:p w14:paraId="5A9686F3" w14:textId="77777777" w:rsidR="00A85A28" w:rsidRPr="00EF0F4E" w:rsidRDefault="00A85A28" w:rsidP="00AC2C3D">
      <w:pPr>
        <w:ind w:left="567"/>
        <w:rPr>
          <w:iCs/>
        </w:rPr>
      </w:pPr>
    </w:p>
    <w:p w14:paraId="4F93E271" w14:textId="5020485E" w:rsidR="001F540E" w:rsidRPr="00EF0F4E" w:rsidRDefault="001F540E" w:rsidP="00AC2C3D">
      <w:pPr>
        <w:ind w:left="567"/>
        <w:rPr>
          <w:iCs/>
        </w:rPr>
      </w:pPr>
      <w:r w:rsidRPr="00EF0F4E">
        <w:rPr>
          <w:iCs/>
        </w:rPr>
        <w:t>Uredba Komisije (EU) br. 1254/2009 od 18. prosinca 2009. o utvrđivanju mjerila na temelju kojih se državama članicama omogućuje odstupanje od zajedničkih osnovnih standarda zaštite civilnog zračnog prometa i o donošenju alternativnih mjera zaštite, kako je izmijenjena:</w:t>
      </w:r>
    </w:p>
    <w:p w14:paraId="01853032" w14:textId="77777777" w:rsidR="00AC2C3D" w:rsidRPr="00EF0F4E" w:rsidRDefault="00AC2C3D" w:rsidP="00AC2C3D">
      <w:pPr>
        <w:ind w:left="567"/>
        <w:rPr>
          <w:iCs/>
        </w:rPr>
      </w:pPr>
    </w:p>
    <w:p w14:paraId="7762F219" w14:textId="430D9CF3" w:rsidR="001F540E" w:rsidRPr="00EF0F4E" w:rsidRDefault="001F540E" w:rsidP="00AC2C3D">
      <w:pPr>
        <w:numPr>
          <w:ilvl w:val="0"/>
          <w:numId w:val="34"/>
        </w:numPr>
        <w:ind w:left="1134" w:hanging="567"/>
        <w:rPr>
          <w:iCs/>
        </w:rPr>
      </w:pPr>
      <w:r w:rsidRPr="00EF0F4E">
        <w:rPr>
          <w:iCs/>
        </w:rPr>
        <w:t>Uredbom Komisije (EU) 2</w:t>
      </w:r>
      <w:r w:rsidR="00FE5C42" w:rsidRPr="00EF0F4E">
        <w:rPr>
          <w:iCs/>
        </w:rPr>
        <w:t>016/2096 оd 30. studenoga 2016.</w:t>
      </w:r>
    </w:p>
    <w:p w14:paraId="29EE9C40" w14:textId="77777777" w:rsidR="001F540E" w:rsidRPr="00EF0F4E" w:rsidRDefault="001F540E" w:rsidP="00AC2C3D">
      <w:pPr>
        <w:ind w:left="567"/>
        <w:rPr>
          <w:iCs/>
        </w:rPr>
      </w:pPr>
    </w:p>
    <w:p w14:paraId="41ECFDC5" w14:textId="77777777" w:rsidR="001F540E" w:rsidRPr="00EF0F4E" w:rsidRDefault="001F540E" w:rsidP="00AC2C3D">
      <w:pPr>
        <w:ind w:left="567"/>
        <w:rPr>
          <w:iCs/>
        </w:rPr>
      </w:pPr>
      <w:r w:rsidRPr="00EF0F4E">
        <w:rPr>
          <w:iCs/>
        </w:rPr>
        <w:t>br. 18/2010</w:t>
      </w:r>
    </w:p>
    <w:p w14:paraId="0E78FF3B" w14:textId="77777777" w:rsidR="00A85A28" w:rsidRPr="00EF0F4E" w:rsidRDefault="00A85A28" w:rsidP="00AC2C3D">
      <w:pPr>
        <w:ind w:left="567"/>
        <w:rPr>
          <w:iCs/>
        </w:rPr>
      </w:pPr>
    </w:p>
    <w:p w14:paraId="3BD04316" w14:textId="7A0AE17A" w:rsidR="001F540E" w:rsidRPr="00EF0F4E" w:rsidRDefault="001F540E" w:rsidP="00AC2C3D">
      <w:pPr>
        <w:ind w:left="567"/>
        <w:rPr>
          <w:iCs/>
        </w:rPr>
      </w:pPr>
      <w:r w:rsidRPr="00EF0F4E">
        <w:rPr>
          <w:iCs/>
        </w:rPr>
        <w:t>Uredba Komisije (EU) br. 18/2010 od 8. siječnja 2010. o izmjeni Uredbe (EZ) br. 300/2008 Europskog parlamenta i Vijeća u vezi sa specifikacijama za nacionalne programe kontrole kvalitete u području zaštite civilnog zračnog prometa</w:t>
      </w:r>
    </w:p>
    <w:p w14:paraId="3FAA78A3" w14:textId="77777777" w:rsidR="001F540E" w:rsidRPr="00EF0F4E" w:rsidRDefault="001F540E" w:rsidP="00AC2C3D">
      <w:pPr>
        <w:ind w:left="567"/>
        <w:rPr>
          <w:iCs/>
        </w:rPr>
      </w:pPr>
    </w:p>
    <w:p w14:paraId="09E2D04C" w14:textId="36E3A3D0" w:rsidR="001F540E" w:rsidRPr="00EF0F4E" w:rsidRDefault="00A85A28" w:rsidP="00AC2C3D">
      <w:pPr>
        <w:ind w:left="567"/>
        <w:rPr>
          <w:iCs/>
        </w:rPr>
      </w:pPr>
      <w:r w:rsidRPr="00EF0F4E">
        <w:rPr>
          <w:iCs/>
        </w:rPr>
        <w:br w:type="page"/>
      </w:r>
      <w:r w:rsidR="001F540E" w:rsidRPr="00EF0F4E">
        <w:rPr>
          <w:iCs/>
        </w:rPr>
        <w:lastRenderedPageBreak/>
        <w:t>br. 2015/1998</w:t>
      </w:r>
    </w:p>
    <w:p w14:paraId="19F3BDE5" w14:textId="77777777" w:rsidR="00A85A28" w:rsidRPr="00EF0F4E" w:rsidRDefault="00A85A28" w:rsidP="00AC2C3D">
      <w:pPr>
        <w:ind w:left="567"/>
        <w:rPr>
          <w:iCs/>
        </w:rPr>
      </w:pPr>
    </w:p>
    <w:p w14:paraId="5D5DA73C" w14:textId="5F855AA8" w:rsidR="001F540E" w:rsidRPr="00EF0F4E" w:rsidRDefault="001F540E" w:rsidP="00AC2C3D">
      <w:pPr>
        <w:ind w:left="567"/>
        <w:rPr>
          <w:iCs/>
        </w:rPr>
      </w:pPr>
      <w:r w:rsidRPr="00EF0F4E">
        <w:rPr>
          <w:iCs/>
        </w:rPr>
        <w:t>Provedbena uredba Komisije (EU) 2015/1998 od 5. studenoga 2015. o utvrđivanju detaljnih mjera za provedbu zajedničkih osnovnih standarda iz područja zaštite zračnog prometa, kako je izmijenjena:</w:t>
      </w:r>
    </w:p>
    <w:p w14:paraId="14939F30" w14:textId="77777777" w:rsidR="00A85A28" w:rsidRPr="00EF0F4E" w:rsidRDefault="00A85A28" w:rsidP="00A616C6">
      <w:pPr>
        <w:ind w:left="567"/>
        <w:rPr>
          <w:iCs/>
        </w:rPr>
      </w:pPr>
    </w:p>
    <w:p w14:paraId="6CE58867" w14:textId="25D5C281" w:rsidR="001F540E" w:rsidRPr="00EF0F4E" w:rsidRDefault="001F540E" w:rsidP="00E34A8A">
      <w:pPr>
        <w:numPr>
          <w:ilvl w:val="0"/>
          <w:numId w:val="34"/>
        </w:numPr>
        <w:ind w:left="1134" w:hanging="567"/>
        <w:rPr>
          <w:iCs/>
        </w:rPr>
      </w:pPr>
      <w:r w:rsidRPr="00EF0F4E">
        <w:rPr>
          <w:iCs/>
        </w:rPr>
        <w:t>Provedbenom uredbom Komisije (EU) 2015/2426 od 18. prosinca 2015.,</w:t>
      </w:r>
    </w:p>
    <w:p w14:paraId="049A9747" w14:textId="77777777" w:rsidR="00A85A28" w:rsidRPr="00EF0F4E" w:rsidRDefault="00A85A28" w:rsidP="00A616C6">
      <w:pPr>
        <w:ind w:left="567"/>
        <w:rPr>
          <w:rStyle w:val="Strong"/>
          <w:b w:val="0"/>
          <w:bCs w:val="0"/>
          <w:iCs/>
        </w:rPr>
      </w:pPr>
    </w:p>
    <w:p w14:paraId="3CAECEEE" w14:textId="6D8E3BD7" w:rsidR="001F540E" w:rsidRPr="00EF0F4E" w:rsidRDefault="001F540E" w:rsidP="00FE5C42">
      <w:pPr>
        <w:numPr>
          <w:ilvl w:val="0"/>
          <w:numId w:val="34"/>
        </w:numPr>
        <w:ind w:left="1134" w:hanging="567"/>
        <w:rPr>
          <w:iCs/>
        </w:rPr>
      </w:pPr>
      <w:r w:rsidRPr="00EF0F4E">
        <w:t xml:space="preserve">Provedbenom </w:t>
      </w:r>
      <w:r w:rsidRPr="00EF0F4E">
        <w:rPr>
          <w:iCs/>
        </w:rPr>
        <w:t>uredbom</w:t>
      </w:r>
      <w:r w:rsidRPr="00EF0F4E">
        <w:t xml:space="preserve"> Komisije (EU) 2017/815 od 12. svibnja 2017.</w:t>
      </w:r>
    </w:p>
    <w:p w14:paraId="19454F83" w14:textId="77777777" w:rsidR="001F540E" w:rsidRPr="00EF0F4E" w:rsidRDefault="001F540E" w:rsidP="00A616C6">
      <w:pPr>
        <w:ind w:left="567"/>
        <w:rPr>
          <w:iCs/>
        </w:rPr>
      </w:pPr>
    </w:p>
    <w:p w14:paraId="13082045" w14:textId="77777777" w:rsidR="001F540E" w:rsidRPr="00EF0F4E" w:rsidRDefault="001F540E" w:rsidP="00AC2C3D">
      <w:pPr>
        <w:ind w:left="567"/>
        <w:rPr>
          <w:iCs/>
        </w:rPr>
      </w:pPr>
      <w:r w:rsidRPr="00EF0F4E">
        <w:rPr>
          <w:iCs/>
        </w:rPr>
        <w:t>br. 2015/8005</w:t>
      </w:r>
    </w:p>
    <w:p w14:paraId="40029966" w14:textId="77777777" w:rsidR="00A85A28" w:rsidRPr="00EF0F4E" w:rsidRDefault="00A85A28" w:rsidP="00AC2C3D">
      <w:pPr>
        <w:ind w:left="567"/>
        <w:rPr>
          <w:iCs/>
        </w:rPr>
      </w:pPr>
    </w:p>
    <w:p w14:paraId="39CABC13" w14:textId="14EF6BAD" w:rsidR="001F540E" w:rsidRPr="00EF0F4E" w:rsidRDefault="001F540E" w:rsidP="00AC2C3D">
      <w:pPr>
        <w:ind w:left="567"/>
        <w:rPr>
          <w:iCs/>
        </w:rPr>
      </w:pPr>
      <w:r w:rsidRPr="00EF0F4E">
        <w:rPr>
          <w:iCs/>
        </w:rPr>
        <w:t>Provedbena odluka Komisije C(2015) 8005 od 16. studenoga 2015. o utvrđivanju detaljnih mjera za provedbu zajedničkih osnovnih standarda iz područja zaštite zračnog prometa koje sadržavaju informacije iz članka 18. točke (a) Uredbe (EZ) br. 300/2008, kako je izmijenjena:</w:t>
      </w:r>
    </w:p>
    <w:p w14:paraId="7A338FA1" w14:textId="77777777" w:rsidR="00A85A28" w:rsidRPr="00EF0F4E" w:rsidRDefault="00A85A28" w:rsidP="00AC2C3D">
      <w:pPr>
        <w:ind w:left="567"/>
        <w:rPr>
          <w:rStyle w:val="field-content"/>
          <w:iCs/>
        </w:rPr>
      </w:pPr>
    </w:p>
    <w:p w14:paraId="319E09E8" w14:textId="4E56FCF8" w:rsidR="001F540E" w:rsidRPr="00EF0F4E" w:rsidRDefault="001F540E" w:rsidP="00E34A8A">
      <w:pPr>
        <w:numPr>
          <w:ilvl w:val="0"/>
          <w:numId w:val="34"/>
        </w:numPr>
        <w:ind w:left="1134" w:hanging="567"/>
        <w:rPr>
          <w:iCs/>
        </w:rPr>
      </w:pPr>
      <w:r w:rsidRPr="00EF0F4E">
        <w:rPr>
          <w:rStyle w:val="field-content"/>
          <w:iCs/>
        </w:rPr>
        <w:t xml:space="preserve">Provedbenom </w:t>
      </w:r>
      <w:r w:rsidRPr="00EF0F4E">
        <w:t>odlukom</w:t>
      </w:r>
      <w:r w:rsidRPr="00EF0F4E">
        <w:rPr>
          <w:rStyle w:val="field-content"/>
          <w:iCs/>
        </w:rPr>
        <w:t xml:space="preserve"> Komisije C(2017) 3030 od 15. svibnja 2017.</w:t>
      </w:r>
    </w:p>
    <w:p w14:paraId="16EEDD6E" w14:textId="77777777" w:rsidR="001F540E" w:rsidRPr="00EF0F4E" w:rsidRDefault="001F540E" w:rsidP="00AC2C3D">
      <w:pPr>
        <w:ind w:left="567"/>
        <w:rPr>
          <w:iCs/>
        </w:rPr>
      </w:pPr>
    </w:p>
    <w:p w14:paraId="64B177C3" w14:textId="77777777" w:rsidR="001F540E" w:rsidRPr="00EF0F4E" w:rsidRDefault="001F540E" w:rsidP="00AC2C3D">
      <w:pPr>
        <w:ind w:left="567"/>
        <w:rPr>
          <w:iCs/>
        </w:rPr>
      </w:pPr>
      <w:r w:rsidRPr="00EF0F4E">
        <w:rPr>
          <w:iCs/>
        </w:rPr>
        <w:t>br. 72/2010</w:t>
      </w:r>
    </w:p>
    <w:p w14:paraId="7C762AFF" w14:textId="77777777" w:rsidR="00A85A28" w:rsidRPr="00EF0F4E" w:rsidRDefault="00A85A28" w:rsidP="00AC2C3D">
      <w:pPr>
        <w:ind w:left="567"/>
        <w:rPr>
          <w:iCs/>
        </w:rPr>
      </w:pPr>
    </w:p>
    <w:p w14:paraId="074C5387" w14:textId="7A67D57E" w:rsidR="001F540E" w:rsidRPr="00EF0F4E" w:rsidRDefault="001F540E" w:rsidP="00AC2C3D">
      <w:pPr>
        <w:ind w:left="567"/>
        <w:rPr>
          <w:iCs/>
        </w:rPr>
      </w:pPr>
      <w:r w:rsidRPr="00EF0F4E">
        <w:rPr>
          <w:iCs/>
        </w:rPr>
        <w:t>Uredba Komisije (EU) br. 72/2010 od 26. siječnja 2010. o utvrđivanju postupaka za provođenje inspekcija Komisije u području zaštite zračnog prometa, kako je izmijenjena:</w:t>
      </w:r>
    </w:p>
    <w:p w14:paraId="5274E181" w14:textId="77777777" w:rsidR="00A85A28" w:rsidRPr="00EF0F4E" w:rsidRDefault="00A85A28" w:rsidP="00AC2C3D">
      <w:pPr>
        <w:ind w:left="567"/>
        <w:rPr>
          <w:iCs/>
        </w:rPr>
      </w:pPr>
    </w:p>
    <w:p w14:paraId="162D13CC" w14:textId="37C879EA" w:rsidR="001F540E" w:rsidRPr="00EF0F4E" w:rsidRDefault="001F540E" w:rsidP="00E34A8A">
      <w:pPr>
        <w:numPr>
          <w:ilvl w:val="0"/>
          <w:numId w:val="34"/>
        </w:numPr>
        <w:ind w:left="1134" w:hanging="567"/>
        <w:rPr>
          <w:iCs/>
        </w:rPr>
      </w:pPr>
      <w:r w:rsidRPr="00EF0F4E">
        <w:rPr>
          <w:iCs/>
        </w:rPr>
        <w:t>Provedbenom uredbom Komisije (EU) 2016/472 od 31. ožujka 2016.</w:t>
      </w:r>
    </w:p>
    <w:p w14:paraId="20F9CC38" w14:textId="77777777" w:rsidR="00A85A28" w:rsidRPr="00EF0F4E" w:rsidRDefault="00A85A28" w:rsidP="005034EA">
      <w:pPr>
        <w:rPr>
          <w:iCs/>
        </w:rPr>
      </w:pPr>
    </w:p>
    <w:p w14:paraId="2AA25A89" w14:textId="1325067D" w:rsidR="001F540E" w:rsidRPr="00EF0F4E" w:rsidRDefault="001F540E" w:rsidP="00A85A28">
      <w:pPr>
        <w:rPr>
          <w:iCs/>
        </w:rPr>
      </w:pPr>
      <w:r w:rsidRPr="00EF0F4E">
        <w:rPr>
          <w:iCs/>
        </w:rPr>
        <w:br w:type="page"/>
      </w:r>
      <w:r w:rsidR="00AC2C3D" w:rsidRPr="00EF0F4E">
        <w:rPr>
          <w:iCs/>
        </w:rPr>
        <w:lastRenderedPageBreak/>
        <w:t>D.</w:t>
      </w:r>
      <w:r w:rsidR="00AC2C3D" w:rsidRPr="00EF0F4E">
        <w:rPr>
          <w:iCs/>
        </w:rPr>
        <w:tab/>
      </w:r>
      <w:r w:rsidRPr="00EF0F4E">
        <w:rPr>
          <w:iCs/>
        </w:rPr>
        <w:t>UPRAVLJANJE ZRAČNIM PROMETOM</w:t>
      </w:r>
    </w:p>
    <w:p w14:paraId="317809CB" w14:textId="77777777" w:rsidR="001F540E" w:rsidRPr="00EF0F4E" w:rsidRDefault="001F540E" w:rsidP="00AC2C3D">
      <w:pPr>
        <w:ind w:left="567"/>
        <w:rPr>
          <w:iCs/>
        </w:rPr>
      </w:pPr>
    </w:p>
    <w:p w14:paraId="651C8A49" w14:textId="77777777" w:rsidR="001F540E" w:rsidRPr="00EF0F4E" w:rsidRDefault="001F540E" w:rsidP="00AC2C3D">
      <w:pPr>
        <w:ind w:left="567"/>
        <w:rPr>
          <w:iCs/>
        </w:rPr>
      </w:pPr>
      <w:r w:rsidRPr="00EF0F4E">
        <w:rPr>
          <w:iCs/>
        </w:rPr>
        <w:t>br. 549/2004</w:t>
      </w:r>
    </w:p>
    <w:p w14:paraId="4B6386A9" w14:textId="77777777" w:rsidR="00A85A28" w:rsidRPr="00EF0F4E" w:rsidRDefault="00A85A28" w:rsidP="00AC2C3D">
      <w:pPr>
        <w:ind w:left="567"/>
        <w:rPr>
          <w:iCs/>
        </w:rPr>
      </w:pPr>
    </w:p>
    <w:p w14:paraId="12F1EEAF" w14:textId="44B0BD86" w:rsidR="001F540E" w:rsidRPr="00EF0F4E" w:rsidRDefault="001F540E" w:rsidP="00AC2C3D">
      <w:pPr>
        <w:ind w:left="567"/>
        <w:rPr>
          <w:iCs/>
        </w:rPr>
      </w:pPr>
      <w:r w:rsidRPr="00EF0F4E">
        <w:rPr>
          <w:iCs/>
        </w:rPr>
        <w:t>Uredba (EZ) br. 549/2004 Europskog parlamenta i Vijeća od 10. ožujka 2004. o utvrđivanju okvira za stvaranje jedinstvenog europskog neba (Okvirna uredba), kako je izmijenjena:</w:t>
      </w:r>
    </w:p>
    <w:p w14:paraId="2BCB06C7" w14:textId="77777777" w:rsidR="00A85A28" w:rsidRPr="00EF0F4E" w:rsidRDefault="00A85A28" w:rsidP="00AC2C3D">
      <w:pPr>
        <w:ind w:left="567"/>
        <w:rPr>
          <w:iCs/>
        </w:rPr>
      </w:pPr>
    </w:p>
    <w:p w14:paraId="665E7315" w14:textId="4AC612C6" w:rsidR="001F540E" w:rsidRPr="00EF0F4E" w:rsidRDefault="001F540E" w:rsidP="00E34A8A">
      <w:pPr>
        <w:numPr>
          <w:ilvl w:val="0"/>
          <w:numId w:val="34"/>
        </w:numPr>
        <w:ind w:left="1134" w:hanging="567"/>
        <w:rPr>
          <w:iCs/>
        </w:rPr>
      </w:pPr>
      <w:r w:rsidRPr="00EF0F4E">
        <w:rPr>
          <w:iCs/>
        </w:rPr>
        <w:t>Uredbom (EZ) br. 1070/2009 Europskog parlamenta i Vijeća od 21. listopada 2009.</w:t>
      </w:r>
    </w:p>
    <w:p w14:paraId="5071DFB8" w14:textId="77777777" w:rsidR="001F540E" w:rsidRPr="00EF0F4E" w:rsidRDefault="001F540E" w:rsidP="00AC2C3D">
      <w:pPr>
        <w:ind w:left="567"/>
        <w:rPr>
          <w:iCs/>
        </w:rPr>
      </w:pPr>
    </w:p>
    <w:p w14:paraId="3BA06FAF" w14:textId="77777777" w:rsidR="001F540E" w:rsidRPr="00EF0F4E" w:rsidRDefault="001F540E" w:rsidP="00AC2C3D">
      <w:pPr>
        <w:ind w:left="567"/>
        <w:rPr>
          <w:iCs/>
        </w:rPr>
      </w:pPr>
      <w:r w:rsidRPr="00EF0F4E">
        <w:rPr>
          <w:iCs/>
        </w:rPr>
        <w:t>Primjenjive odredbe: članci od 1. do 4., članak 6. i članci od 9. do 13.</w:t>
      </w:r>
    </w:p>
    <w:p w14:paraId="14E95E40" w14:textId="77777777" w:rsidR="001F540E" w:rsidRPr="00EF0F4E" w:rsidRDefault="001F540E" w:rsidP="00AC2C3D">
      <w:pPr>
        <w:ind w:left="567"/>
        <w:rPr>
          <w:iCs/>
        </w:rPr>
      </w:pPr>
    </w:p>
    <w:p w14:paraId="57D17046" w14:textId="77777777" w:rsidR="001F540E" w:rsidRPr="00EF0F4E" w:rsidRDefault="001F540E" w:rsidP="00AC2C3D">
      <w:pPr>
        <w:ind w:left="567"/>
        <w:rPr>
          <w:iCs/>
        </w:rPr>
      </w:pPr>
      <w:r w:rsidRPr="00EF0F4E">
        <w:rPr>
          <w:iCs/>
        </w:rPr>
        <w:t>br. 550/2004</w:t>
      </w:r>
    </w:p>
    <w:p w14:paraId="381E110E" w14:textId="77777777" w:rsidR="00A85A28" w:rsidRPr="00EF0F4E" w:rsidRDefault="00A85A28" w:rsidP="00AC2C3D">
      <w:pPr>
        <w:ind w:left="567"/>
        <w:rPr>
          <w:iCs/>
        </w:rPr>
      </w:pPr>
    </w:p>
    <w:p w14:paraId="18CD2205" w14:textId="550EE96E" w:rsidR="001F540E" w:rsidRPr="00EF0F4E" w:rsidRDefault="001F540E" w:rsidP="00AC2C3D">
      <w:pPr>
        <w:ind w:left="567"/>
        <w:rPr>
          <w:iCs/>
        </w:rPr>
      </w:pPr>
      <w:r w:rsidRPr="00EF0F4E">
        <w:rPr>
          <w:iCs/>
        </w:rPr>
        <w:t>Uredba (EZ) br. 550/2004 Europskog parlamenta i Vijeća od 10. ožujka 2004. o pružanju usluga u zračnoj plovidbi u jedinstvenom europskom nebu (Uredba o pružanju usluga), kako je izmijenjena:</w:t>
      </w:r>
    </w:p>
    <w:p w14:paraId="380F882A" w14:textId="77777777" w:rsidR="00A85A28" w:rsidRPr="00EF0F4E" w:rsidRDefault="00A85A28" w:rsidP="00AC2C3D">
      <w:pPr>
        <w:ind w:left="567"/>
        <w:rPr>
          <w:iCs/>
        </w:rPr>
      </w:pPr>
    </w:p>
    <w:p w14:paraId="109EE592" w14:textId="2B012272" w:rsidR="001F540E" w:rsidRPr="00EF0F4E" w:rsidRDefault="001F540E" w:rsidP="00E34A8A">
      <w:pPr>
        <w:numPr>
          <w:ilvl w:val="0"/>
          <w:numId w:val="34"/>
        </w:numPr>
        <w:ind w:left="1134" w:hanging="567"/>
        <w:rPr>
          <w:iCs/>
        </w:rPr>
      </w:pPr>
      <w:r w:rsidRPr="00EF0F4E">
        <w:rPr>
          <w:iCs/>
        </w:rPr>
        <w:t>Uredbom (EZ) br. 1070/2009 Europskog parlamenta i Vijeća od 21. listopada 2009.</w:t>
      </w:r>
      <w:r w:rsidR="00A616C6" w:rsidRPr="00EF0F4E">
        <w:rPr>
          <w:b/>
          <w:bCs/>
          <w:iCs/>
          <w:vertAlign w:val="superscript"/>
        </w:rPr>
        <w:t>*</w:t>
      </w:r>
    </w:p>
    <w:p w14:paraId="3AD9DE04" w14:textId="77777777" w:rsidR="001F540E" w:rsidRPr="00EF0F4E" w:rsidRDefault="001F540E" w:rsidP="00AC2C3D">
      <w:pPr>
        <w:ind w:left="567"/>
        <w:rPr>
          <w:iCs/>
        </w:rPr>
      </w:pPr>
    </w:p>
    <w:p w14:paraId="53272056" w14:textId="35CCE80A" w:rsidR="001F540E" w:rsidRPr="00EF0F4E" w:rsidRDefault="001F540E" w:rsidP="00AC2C3D">
      <w:pPr>
        <w:ind w:left="567"/>
        <w:rPr>
          <w:iCs/>
        </w:rPr>
      </w:pPr>
      <w:r w:rsidRPr="00EF0F4E">
        <w:rPr>
          <w:iCs/>
        </w:rPr>
        <w:t xml:space="preserve">Primjenjive odredbe: </w:t>
      </w:r>
      <w:r w:rsidR="00FE5C42" w:rsidRPr="00EF0F4E">
        <w:rPr>
          <w:iCs/>
        </w:rPr>
        <w:t>članci od 1. do 18. i Prilog I.</w:t>
      </w:r>
    </w:p>
    <w:p w14:paraId="1F1057C3" w14:textId="77777777" w:rsidR="001F540E" w:rsidRPr="00EF0F4E" w:rsidRDefault="001F540E" w:rsidP="00AC2C3D">
      <w:pPr>
        <w:ind w:left="567"/>
        <w:rPr>
          <w:iCs/>
        </w:rPr>
      </w:pPr>
    </w:p>
    <w:p w14:paraId="5103A97B" w14:textId="34190CA7" w:rsidR="001F540E" w:rsidRPr="00EF0F4E" w:rsidRDefault="00A85A28" w:rsidP="00AC2C3D">
      <w:pPr>
        <w:ind w:left="567"/>
        <w:rPr>
          <w:iCs/>
        </w:rPr>
      </w:pPr>
      <w:r w:rsidRPr="00EF0F4E">
        <w:rPr>
          <w:iCs/>
        </w:rPr>
        <w:br w:type="page"/>
      </w:r>
      <w:r w:rsidR="001F540E" w:rsidRPr="00EF0F4E">
        <w:rPr>
          <w:iCs/>
        </w:rPr>
        <w:lastRenderedPageBreak/>
        <w:t>br. 551/2004</w:t>
      </w:r>
    </w:p>
    <w:p w14:paraId="7A7F251D" w14:textId="77777777" w:rsidR="00A85A28" w:rsidRPr="00EF0F4E" w:rsidRDefault="00A85A28" w:rsidP="00AC2C3D">
      <w:pPr>
        <w:ind w:left="567"/>
        <w:rPr>
          <w:iCs/>
        </w:rPr>
      </w:pPr>
    </w:p>
    <w:p w14:paraId="1489C521" w14:textId="6703090D" w:rsidR="001F540E" w:rsidRPr="00EF0F4E" w:rsidRDefault="001F540E" w:rsidP="00AC2C3D">
      <w:pPr>
        <w:ind w:left="567"/>
        <w:rPr>
          <w:iCs/>
        </w:rPr>
      </w:pPr>
      <w:r w:rsidRPr="00EF0F4E">
        <w:rPr>
          <w:iCs/>
        </w:rPr>
        <w:t>Uredba (EZ) br. 551/2004 Europskog parlamenta i Vijeća od 10. ožujka 2004. o organizaciji i korištenju zračnog prostora u jedinstvenom europskom nebu (Uredba o zračnom prostoru), kako je izmijenjena:</w:t>
      </w:r>
    </w:p>
    <w:p w14:paraId="1A61EB8F" w14:textId="77777777" w:rsidR="00A85A28" w:rsidRPr="00EF0F4E" w:rsidRDefault="00A85A28" w:rsidP="00AC2C3D">
      <w:pPr>
        <w:ind w:left="567"/>
        <w:rPr>
          <w:iCs/>
        </w:rPr>
      </w:pPr>
    </w:p>
    <w:p w14:paraId="045C369E" w14:textId="008F7401" w:rsidR="001F540E" w:rsidRPr="00EF0F4E" w:rsidRDefault="001F540E" w:rsidP="00E34A8A">
      <w:pPr>
        <w:numPr>
          <w:ilvl w:val="0"/>
          <w:numId w:val="34"/>
        </w:numPr>
        <w:ind w:left="1134" w:hanging="567"/>
        <w:rPr>
          <w:iCs/>
        </w:rPr>
      </w:pPr>
      <w:r w:rsidRPr="00EF0F4E">
        <w:rPr>
          <w:iCs/>
        </w:rPr>
        <w:t>Uredbom (EZ) br. 1070/2009 Europskog parlamenta i Vijeća od 21. listopada 2009.</w:t>
      </w:r>
    </w:p>
    <w:p w14:paraId="60A804A4" w14:textId="77777777" w:rsidR="001F540E" w:rsidRPr="00EF0F4E" w:rsidRDefault="001F540E" w:rsidP="00AC2C3D">
      <w:pPr>
        <w:ind w:left="567"/>
        <w:rPr>
          <w:iCs/>
        </w:rPr>
      </w:pPr>
    </w:p>
    <w:p w14:paraId="28C6FF17" w14:textId="77777777" w:rsidR="001F540E" w:rsidRPr="00EF0F4E" w:rsidRDefault="001F540E" w:rsidP="00AC2C3D">
      <w:pPr>
        <w:ind w:left="567"/>
        <w:rPr>
          <w:iCs/>
        </w:rPr>
      </w:pPr>
      <w:r w:rsidRPr="00EF0F4E">
        <w:rPr>
          <w:iCs/>
        </w:rPr>
        <w:t>Primjenjive odredbe: članci od 1. do 9.</w:t>
      </w:r>
    </w:p>
    <w:p w14:paraId="7534E454" w14:textId="77777777" w:rsidR="001F540E" w:rsidRPr="00EF0F4E" w:rsidRDefault="001F540E" w:rsidP="00AC2C3D">
      <w:pPr>
        <w:ind w:left="567"/>
        <w:rPr>
          <w:iCs/>
        </w:rPr>
      </w:pPr>
    </w:p>
    <w:p w14:paraId="09285598" w14:textId="6F47B0FA" w:rsidR="001F540E" w:rsidRPr="00EF0F4E" w:rsidRDefault="001F540E" w:rsidP="00AC2C3D">
      <w:pPr>
        <w:ind w:left="567"/>
        <w:rPr>
          <w:iCs/>
        </w:rPr>
      </w:pPr>
      <w:r w:rsidRPr="00EF0F4E">
        <w:rPr>
          <w:iCs/>
        </w:rPr>
        <w:t>br. 552/2004</w:t>
      </w:r>
    </w:p>
    <w:p w14:paraId="0EB860B6" w14:textId="77777777" w:rsidR="00A85A28" w:rsidRPr="00EF0F4E" w:rsidRDefault="00A85A28" w:rsidP="00AC2C3D">
      <w:pPr>
        <w:ind w:left="567"/>
        <w:rPr>
          <w:iCs/>
        </w:rPr>
      </w:pPr>
    </w:p>
    <w:p w14:paraId="6B684B0F" w14:textId="34752FD2" w:rsidR="001F540E" w:rsidRPr="00EF0F4E" w:rsidRDefault="001F540E" w:rsidP="00AC2C3D">
      <w:pPr>
        <w:ind w:left="567"/>
        <w:rPr>
          <w:iCs/>
        </w:rPr>
      </w:pPr>
      <w:r w:rsidRPr="00EF0F4E">
        <w:rPr>
          <w:iCs/>
        </w:rPr>
        <w:t>Uredba (EZ) br. 552/2004 Europskog parlamenta i Vijeća od 10. ožujka 2004. o interoperabilnosti Europske mreže za upravljanje zračnim prometom (Uredba o interoperabilnosti), kako je izmijenjena:</w:t>
      </w:r>
    </w:p>
    <w:p w14:paraId="6C7BFB94" w14:textId="77777777" w:rsidR="00A85A28" w:rsidRPr="00EF0F4E" w:rsidRDefault="00A85A28" w:rsidP="00AC2C3D">
      <w:pPr>
        <w:ind w:left="567"/>
        <w:rPr>
          <w:iCs/>
        </w:rPr>
      </w:pPr>
    </w:p>
    <w:p w14:paraId="1B146A0C" w14:textId="36E78F94" w:rsidR="001F540E" w:rsidRPr="00EF0F4E" w:rsidRDefault="001F540E" w:rsidP="00E34A8A">
      <w:pPr>
        <w:numPr>
          <w:ilvl w:val="0"/>
          <w:numId w:val="34"/>
        </w:numPr>
        <w:ind w:left="1134" w:hanging="567"/>
        <w:rPr>
          <w:iCs/>
        </w:rPr>
      </w:pPr>
      <w:r w:rsidRPr="00EF0F4E">
        <w:rPr>
          <w:iCs/>
        </w:rPr>
        <w:t>Uredbom (EZ) br. 1070/2009 Europskog parlamenta i Vijeća od 21. listopada 2009.*</w:t>
      </w:r>
    </w:p>
    <w:p w14:paraId="793521E7" w14:textId="77777777" w:rsidR="001F540E" w:rsidRPr="00EF0F4E" w:rsidRDefault="001F540E" w:rsidP="00AC2C3D">
      <w:pPr>
        <w:ind w:left="567"/>
        <w:rPr>
          <w:iCs/>
        </w:rPr>
      </w:pPr>
    </w:p>
    <w:p w14:paraId="06628911" w14:textId="77777777" w:rsidR="001F540E" w:rsidRPr="00EF0F4E" w:rsidRDefault="001F540E" w:rsidP="00AC2C3D">
      <w:pPr>
        <w:ind w:left="567"/>
        <w:rPr>
          <w:iCs/>
        </w:rPr>
      </w:pPr>
      <w:r w:rsidRPr="00EF0F4E">
        <w:rPr>
          <w:iCs/>
        </w:rPr>
        <w:t>Primjenjive odredbe: članci od 1. do 10. i prilozi od I. do V.</w:t>
      </w:r>
    </w:p>
    <w:p w14:paraId="0D310541" w14:textId="77777777" w:rsidR="001F540E" w:rsidRPr="00EF0F4E" w:rsidRDefault="001F540E" w:rsidP="00AC2C3D">
      <w:pPr>
        <w:ind w:left="567"/>
        <w:rPr>
          <w:iCs/>
        </w:rPr>
      </w:pPr>
    </w:p>
    <w:p w14:paraId="2CA34B4F" w14:textId="054A4E24" w:rsidR="001F540E" w:rsidRPr="00EF0F4E" w:rsidRDefault="00A616C6" w:rsidP="00A616C6">
      <w:pPr>
        <w:spacing w:line="240" w:lineRule="auto"/>
        <w:ind w:left="1134" w:hanging="567"/>
        <w:rPr>
          <w:iCs/>
        </w:rPr>
      </w:pPr>
      <w:r w:rsidRPr="00EF0F4E">
        <w:rPr>
          <w:b/>
          <w:bCs/>
          <w:iCs/>
          <w:vertAlign w:val="superscript"/>
        </w:rPr>
        <w:t>*</w:t>
      </w:r>
      <w:r w:rsidRPr="00EF0F4E">
        <w:rPr>
          <w:iCs/>
        </w:rPr>
        <w:tab/>
      </w:r>
      <w:r w:rsidR="001F540E" w:rsidRPr="00EF0F4E">
        <w:rPr>
          <w:iCs/>
        </w:rPr>
        <w:t>Primjenjive odredbe za Uredbu (EZ) br. 1070/2009: članci od 1. do 4. uz iznimku članka 1. s</w:t>
      </w:r>
      <w:r w:rsidR="00A85A28" w:rsidRPr="00EF0F4E">
        <w:rPr>
          <w:iCs/>
        </w:rPr>
        <w:t>tavka </w:t>
      </w:r>
      <w:r w:rsidR="001F540E" w:rsidRPr="00EF0F4E">
        <w:rPr>
          <w:iCs/>
        </w:rPr>
        <w:t>4.</w:t>
      </w:r>
    </w:p>
    <w:p w14:paraId="0F8CCE20" w14:textId="77777777" w:rsidR="001F540E" w:rsidRPr="00EF0F4E" w:rsidRDefault="001F540E" w:rsidP="00EF0F4E">
      <w:pPr>
        <w:rPr>
          <w:iCs/>
        </w:rPr>
      </w:pPr>
    </w:p>
    <w:p w14:paraId="27CC4C7C" w14:textId="46E8ABF7" w:rsidR="001F540E" w:rsidRPr="00EF0F4E" w:rsidRDefault="00A85A28" w:rsidP="00AC2C3D">
      <w:pPr>
        <w:jc w:val="center"/>
        <w:rPr>
          <w:iCs/>
        </w:rPr>
      </w:pPr>
      <w:r w:rsidRPr="00EF0F4E">
        <w:rPr>
          <w:iCs/>
          <w:u w:val="single"/>
        </w:rPr>
        <w:br w:type="page"/>
      </w:r>
      <w:r w:rsidR="00126B10" w:rsidRPr="00EF0F4E">
        <w:rPr>
          <w:iCs/>
        </w:rPr>
        <w:lastRenderedPageBreak/>
        <w:t>P</w:t>
      </w:r>
      <w:r w:rsidR="001F540E" w:rsidRPr="00EF0F4E">
        <w:rPr>
          <w:iCs/>
        </w:rPr>
        <w:t>erformans</w:t>
      </w:r>
      <w:r w:rsidR="00126B10" w:rsidRPr="00EF0F4E">
        <w:rPr>
          <w:iCs/>
        </w:rPr>
        <w:t>e</w:t>
      </w:r>
      <w:r w:rsidR="001F540E" w:rsidRPr="00EF0F4E">
        <w:rPr>
          <w:iCs/>
        </w:rPr>
        <w:t xml:space="preserve"> i obračun naknada</w:t>
      </w:r>
    </w:p>
    <w:p w14:paraId="639F06FD" w14:textId="77777777" w:rsidR="001F540E" w:rsidRPr="00EF0F4E" w:rsidRDefault="001F540E" w:rsidP="00AC2C3D">
      <w:pPr>
        <w:ind w:left="567"/>
        <w:rPr>
          <w:iCs/>
        </w:rPr>
      </w:pPr>
    </w:p>
    <w:p w14:paraId="66DBFEDC" w14:textId="4A0FDC66" w:rsidR="001F540E" w:rsidRPr="00EF0F4E" w:rsidRDefault="001F540E" w:rsidP="00AC2C3D">
      <w:pPr>
        <w:ind w:left="567"/>
        <w:rPr>
          <w:iCs/>
        </w:rPr>
      </w:pPr>
      <w:r w:rsidRPr="00EF0F4E">
        <w:rPr>
          <w:iCs/>
        </w:rPr>
        <w:t>br. 390/2013</w:t>
      </w:r>
    </w:p>
    <w:p w14:paraId="5D87193B" w14:textId="77777777" w:rsidR="00AC2C3D" w:rsidRPr="00EF0F4E" w:rsidRDefault="00AC2C3D" w:rsidP="00AC2C3D">
      <w:pPr>
        <w:ind w:left="567"/>
        <w:rPr>
          <w:iCs/>
        </w:rPr>
      </w:pPr>
    </w:p>
    <w:p w14:paraId="20CD2DCB" w14:textId="77777777" w:rsidR="001F540E" w:rsidRPr="00EF0F4E" w:rsidRDefault="001F540E" w:rsidP="00AC2C3D">
      <w:pPr>
        <w:ind w:left="567"/>
        <w:rPr>
          <w:iCs/>
        </w:rPr>
      </w:pPr>
      <w:r w:rsidRPr="00EF0F4E">
        <w:rPr>
          <w:iCs/>
        </w:rPr>
        <w:t>Provedbena uredba Komisije (EU) br. 390/2013 od 3. svibnja 2013. o utvrđivanju plana performansi za usluge u zračnoj plovidbi i mrežne funkcije</w:t>
      </w:r>
    </w:p>
    <w:p w14:paraId="7A627F7D" w14:textId="77777777" w:rsidR="001F540E" w:rsidRPr="00EF0F4E" w:rsidRDefault="001F540E" w:rsidP="00AC2C3D">
      <w:pPr>
        <w:ind w:left="567"/>
        <w:rPr>
          <w:iCs/>
        </w:rPr>
      </w:pPr>
    </w:p>
    <w:p w14:paraId="2FC1C7D6" w14:textId="7F0E5581" w:rsidR="001F540E" w:rsidRPr="00EF0F4E" w:rsidRDefault="001F540E" w:rsidP="00AC2C3D">
      <w:pPr>
        <w:ind w:left="567"/>
        <w:rPr>
          <w:iCs/>
        </w:rPr>
      </w:pPr>
      <w:r w:rsidRPr="00EF0F4E">
        <w:rPr>
          <w:iCs/>
        </w:rPr>
        <w:t>br. 391/2013</w:t>
      </w:r>
    </w:p>
    <w:p w14:paraId="63F32774" w14:textId="77777777" w:rsidR="00AC2C3D" w:rsidRPr="00EF0F4E" w:rsidRDefault="00AC2C3D" w:rsidP="00AC2C3D">
      <w:pPr>
        <w:ind w:left="567"/>
        <w:rPr>
          <w:iCs/>
        </w:rPr>
      </w:pPr>
    </w:p>
    <w:p w14:paraId="381C2619" w14:textId="77777777" w:rsidR="001F540E" w:rsidRPr="00EF0F4E" w:rsidRDefault="001F540E" w:rsidP="00AC2C3D">
      <w:pPr>
        <w:ind w:left="567"/>
        <w:rPr>
          <w:iCs/>
        </w:rPr>
      </w:pPr>
      <w:r w:rsidRPr="00EF0F4E">
        <w:rPr>
          <w:iCs/>
        </w:rPr>
        <w:t>Provedbena uredba Komisije (EU) br. 391/2013 od 3. svibnja 2013. o utvrđivanju zajedničkog sustava obračuna naknada za usluge u zračnoj plovidbi</w:t>
      </w:r>
    </w:p>
    <w:p w14:paraId="2AEE6041" w14:textId="77777777" w:rsidR="001F540E" w:rsidRPr="00EF0F4E" w:rsidRDefault="001F540E" w:rsidP="00AC2C3D">
      <w:pPr>
        <w:ind w:left="567"/>
        <w:rPr>
          <w:iCs/>
        </w:rPr>
      </w:pPr>
    </w:p>
    <w:p w14:paraId="15EF68EB" w14:textId="57A7B173" w:rsidR="001F540E" w:rsidRPr="00EF0F4E" w:rsidRDefault="001F540E" w:rsidP="00AC2C3D">
      <w:pPr>
        <w:jc w:val="center"/>
        <w:rPr>
          <w:iCs/>
        </w:rPr>
      </w:pPr>
      <w:r w:rsidRPr="00EF0F4E">
        <w:rPr>
          <w:iCs/>
        </w:rPr>
        <w:t>Mrežne funkcije</w:t>
      </w:r>
    </w:p>
    <w:p w14:paraId="1C98C7E7" w14:textId="77777777" w:rsidR="001F540E" w:rsidRPr="00EF0F4E" w:rsidRDefault="001F540E" w:rsidP="00AC2C3D">
      <w:pPr>
        <w:ind w:left="567"/>
        <w:rPr>
          <w:iCs/>
          <w:u w:val="single"/>
        </w:rPr>
      </w:pPr>
    </w:p>
    <w:p w14:paraId="2C39BC2A" w14:textId="77777777" w:rsidR="001F540E" w:rsidRPr="00EF0F4E" w:rsidRDefault="001F540E" w:rsidP="00AC2C3D">
      <w:pPr>
        <w:ind w:left="567"/>
        <w:rPr>
          <w:iCs/>
        </w:rPr>
      </w:pPr>
      <w:r w:rsidRPr="00EF0F4E">
        <w:rPr>
          <w:iCs/>
        </w:rPr>
        <w:t>br. 677/2011</w:t>
      </w:r>
    </w:p>
    <w:p w14:paraId="7128D9A6" w14:textId="77777777" w:rsidR="00A85A28" w:rsidRPr="00EF0F4E" w:rsidRDefault="00A85A28" w:rsidP="00AC2C3D">
      <w:pPr>
        <w:ind w:left="567"/>
        <w:rPr>
          <w:iCs/>
        </w:rPr>
      </w:pPr>
    </w:p>
    <w:p w14:paraId="3DF46988" w14:textId="53369CC3" w:rsidR="001F540E" w:rsidRPr="00EF0F4E" w:rsidRDefault="001F540E" w:rsidP="00AC2C3D">
      <w:pPr>
        <w:ind w:left="567"/>
        <w:rPr>
          <w:iCs/>
        </w:rPr>
      </w:pPr>
      <w:r w:rsidRPr="00EF0F4E">
        <w:rPr>
          <w:iCs/>
        </w:rPr>
        <w:t>Uredba Komisije (EU) br. 677/2011 od 7. srpnja 2011. o utvrđivanju detaljnih pravila za provedbu mrežnih funkcija za upravljanje zračnim prometom (ATM) i izmjeni Uredbe (EU) br. 691/2010, kako je izmijenjena:</w:t>
      </w:r>
    </w:p>
    <w:p w14:paraId="287339FC" w14:textId="77777777" w:rsidR="00A85A28" w:rsidRPr="00EF0F4E" w:rsidRDefault="00A85A28" w:rsidP="00AC2C3D">
      <w:pPr>
        <w:ind w:left="567"/>
        <w:rPr>
          <w:iCs/>
        </w:rPr>
      </w:pPr>
    </w:p>
    <w:p w14:paraId="64814AD0" w14:textId="78BDE7D1" w:rsidR="001F540E" w:rsidRPr="00EF0F4E" w:rsidRDefault="001F540E" w:rsidP="00E34A8A">
      <w:pPr>
        <w:numPr>
          <w:ilvl w:val="0"/>
          <w:numId w:val="34"/>
        </w:numPr>
        <w:ind w:left="1134" w:hanging="567"/>
        <w:rPr>
          <w:iCs/>
        </w:rPr>
      </w:pPr>
      <w:r w:rsidRPr="00EF0F4E">
        <w:rPr>
          <w:iCs/>
        </w:rPr>
        <w:t>Provedbenom uredbom Komisije (EU) br. 970/2014 od 12. rujna 2014.,</w:t>
      </w:r>
    </w:p>
    <w:p w14:paraId="5115088B" w14:textId="77777777" w:rsidR="00A85A28" w:rsidRPr="00EF0F4E" w:rsidRDefault="00A85A28" w:rsidP="00AC2C3D">
      <w:pPr>
        <w:ind w:left="567"/>
        <w:rPr>
          <w:iCs/>
        </w:rPr>
      </w:pPr>
    </w:p>
    <w:p w14:paraId="4F20078C" w14:textId="7324426B" w:rsidR="001F540E" w:rsidRPr="00EF0F4E" w:rsidRDefault="001F540E" w:rsidP="00E34A8A">
      <w:pPr>
        <w:numPr>
          <w:ilvl w:val="0"/>
          <w:numId w:val="34"/>
        </w:numPr>
        <w:ind w:left="1134" w:hanging="567"/>
        <w:rPr>
          <w:iCs/>
        </w:rPr>
      </w:pPr>
      <w:r w:rsidRPr="00EF0F4E">
        <w:rPr>
          <w:iCs/>
        </w:rPr>
        <w:t>Provedbenom uredbom Komisije (EU) 2017/373 od 1. ožujka 2017.</w:t>
      </w:r>
    </w:p>
    <w:p w14:paraId="1ACE549D" w14:textId="77777777" w:rsidR="001F540E" w:rsidRPr="00EF0F4E" w:rsidRDefault="001F540E" w:rsidP="00AC2C3D">
      <w:pPr>
        <w:ind w:left="567"/>
        <w:rPr>
          <w:iCs/>
        </w:rPr>
      </w:pPr>
    </w:p>
    <w:p w14:paraId="7890BAD6" w14:textId="77777777" w:rsidR="001F540E" w:rsidRPr="00EF0F4E" w:rsidRDefault="001F540E" w:rsidP="00AC2C3D">
      <w:pPr>
        <w:ind w:left="567"/>
        <w:rPr>
          <w:iCs/>
        </w:rPr>
      </w:pPr>
      <w:r w:rsidRPr="00EF0F4E">
        <w:rPr>
          <w:iCs/>
        </w:rPr>
        <w:t>Primjenjive odredbe: članci od 1. do 25. i prilozi.</w:t>
      </w:r>
    </w:p>
    <w:p w14:paraId="635C9F99" w14:textId="77777777" w:rsidR="001F540E" w:rsidRPr="00EF0F4E" w:rsidRDefault="001F540E" w:rsidP="00AC2C3D">
      <w:pPr>
        <w:ind w:left="567"/>
        <w:rPr>
          <w:iCs/>
        </w:rPr>
      </w:pPr>
    </w:p>
    <w:p w14:paraId="73639429" w14:textId="573DB1C4" w:rsidR="001F540E" w:rsidRPr="00EF0F4E" w:rsidRDefault="00A85A28" w:rsidP="00AC2C3D">
      <w:pPr>
        <w:ind w:left="567"/>
        <w:rPr>
          <w:iCs/>
        </w:rPr>
      </w:pPr>
      <w:r w:rsidRPr="00EF0F4E">
        <w:rPr>
          <w:iCs/>
        </w:rPr>
        <w:br w:type="page"/>
      </w:r>
      <w:r w:rsidR="001F540E" w:rsidRPr="00EF0F4E">
        <w:rPr>
          <w:iCs/>
        </w:rPr>
        <w:lastRenderedPageBreak/>
        <w:t>br. 255/2010</w:t>
      </w:r>
    </w:p>
    <w:p w14:paraId="74D99793" w14:textId="77777777" w:rsidR="00AC2C3D" w:rsidRPr="00EF0F4E" w:rsidRDefault="00AC2C3D" w:rsidP="00AC2C3D">
      <w:pPr>
        <w:ind w:left="567"/>
        <w:rPr>
          <w:iCs/>
        </w:rPr>
      </w:pPr>
    </w:p>
    <w:p w14:paraId="4E83BD75" w14:textId="177C9565" w:rsidR="001F540E" w:rsidRPr="00EF0F4E" w:rsidRDefault="001F540E" w:rsidP="00AC2C3D">
      <w:pPr>
        <w:ind w:left="567"/>
        <w:rPr>
          <w:iCs/>
        </w:rPr>
      </w:pPr>
      <w:r w:rsidRPr="00EF0F4E">
        <w:rPr>
          <w:iCs/>
        </w:rPr>
        <w:t>Uredba Komisije (EU) br. 255/2010 od 25. ožujka 2010. o utvrđivanju zajedničkih pravila za upravljanje protokom zračnog prometa, kako je izmijenjena:</w:t>
      </w:r>
    </w:p>
    <w:p w14:paraId="38330EB3" w14:textId="77777777" w:rsidR="00A85A28" w:rsidRPr="00EF0F4E" w:rsidRDefault="00A85A28" w:rsidP="00AC2C3D">
      <w:pPr>
        <w:ind w:left="567"/>
        <w:rPr>
          <w:iCs/>
        </w:rPr>
      </w:pPr>
    </w:p>
    <w:p w14:paraId="2F080A12" w14:textId="440CC01E" w:rsidR="001F540E" w:rsidRPr="00EF0F4E" w:rsidRDefault="001F540E" w:rsidP="00E34A8A">
      <w:pPr>
        <w:numPr>
          <w:ilvl w:val="0"/>
          <w:numId w:val="34"/>
        </w:numPr>
        <w:ind w:left="1134" w:hanging="567"/>
        <w:rPr>
          <w:iCs/>
        </w:rPr>
      </w:pPr>
      <w:r w:rsidRPr="00EF0F4E">
        <w:rPr>
          <w:iCs/>
        </w:rPr>
        <w:t>Provedbenom uredbom Komisije (EU) br. 923/2012 od 26. rujna 2012.,</w:t>
      </w:r>
    </w:p>
    <w:p w14:paraId="055521E1" w14:textId="77777777" w:rsidR="00A85A28" w:rsidRPr="00EF0F4E" w:rsidRDefault="00A85A28" w:rsidP="00AC2C3D">
      <w:pPr>
        <w:ind w:left="567"/>
        <w:rPr>
          <w:iCs/>
        </w:rPr>
      </w:pPr>
    </w:p>
    <w:p w14:paraId="627722D6" w14:textId="4A2B9738" w:rsidR="001F540E" w:rsidRPr="00EF0F4E" w:rsidRDefault="001F540E" w:rsidP="00E34A8A">
      <w:pPr>
        <w:numPr>
          <w:ilvl w:val="0"/>
          <w:numId w:val="34"/>
        </w:numPr>
        <w:ind w:left="1134" w:hanging="567"/>
        <w:rPr>
          <w:iCs/>
        </w:rPr>
      </w:pPr>
      <w:r w:rsidRPr="00EF0F4E">
        <w:rPr>
          <w:iCs/>
        </w:rPr>
        <w:t>Provedbenom uredbom Komisije (EU) 2016/1006 od 22. lipnja 2016.</w:t>
      </w:r>
    </w:p>
    <w:p w14:paraId="0F8064D4" w14:textId="77777777" w:rsidR="001F540E" w:rsidRPr="00EF0F4E" w:rsidRDefault="001F540E" w:rsidP="00AC2C3D">
      <w:pPr>
        <w:ind w:left="567"/>
        <w:rPr>
          <w:iCs/>
        </w:rPr>
      </w:pPr>
    </w:p>
    <w:p w14:paraId="4BA8E0DF" w14:textId="77777777" w:rsidR="001F540E" w:rsidRPr="00EF0F4E" w:rsidRDefault="001F540E" w:rsidP="00AC2C3D">
      <w:pPr>
        <w:ind w:left="567"/>
        <w:rPr>
          <w:iCs/>
        </w:rPr>
      </w:pPr>
      <w:r w:rsidRPr="00EF0F4E">
        <w:rPr>
          <w:iCs/>
        </w:rPr>
        <w:t>Primjenjive odredbe: članci od 1. do 15. i prilozi.</w:t>
      </w:r>
    </w:p>
    <w:p w14:paraId="28C7AC45" w14:textId="77777777" w:rsidR="001F540E" w:rsidRPr="00EF0F4E" w:rsidRDefault="001F540E" w:rsidP="00AC2C3D">
      <w:pPr>
        <w:ind w:left="567"/>
        <w:rPr>
          <w:iCs/>
        </w:rPr>
      </w:pPr>
    </w:p>
    <w:p w14:paraId="0F28A411" w14:textId="77777777" w:rsidR="001F540E" w:rsidRPr="00EF0F4E" w:rsidRDefault="001F540E" w:rsidP="00AC2C3D">
      <w:pPr>
        <w:ind w:left="567"/>
        <w:rPr>
          <w:iCs/>
        </w:rPr>
      </w:pPr>
      <w:r w:rsidRPr="00EF0F4E">
        <w:rPr>
          <w:iCs/>
        </w:rPr>
        <w:t>br. 2011/4130</w:t>
      </w:r>
    </w:p>
    <w:p w14:paraId="2E4CEA33" w14:textId="77777777" w:rsidR="00A85A28" w:rsidRPr="00EF0F4E" w:rsidRDefault="00A85A28" w:rsidP="00AC2C3D">
      <w:pPr>
        <w:ind w:left="567"/>
        <w:rPr>
          <w:iCs/>
        </w:rPr>
      </w:pPr>
    </w:p>
    <w:p w14:paraId="252AE137" w14:textId="19535E14" w:rsidR="001F540E" w:rsidRPr="00EF0F4E" w:rsidRDefault="001F540E" w:rsidP="00AC2C3D">
      <w:pPr>
        <w:ind w:left="567"/>
        <w:rPr>
          <w:iCs/>
        </w:rPr>
      </w:pPr>
      <w:r w:rsidRPr="00EF0F4E">
        <w:rPr>
          <w:iCs/>
        </w:rPr>
        <w:t>Odluka Komisije C(2011) 4130 od 7. srpnja 2011. o imenovanju mrežnog upravitelja mrežnih funkcija za upravljanje zračnim prometom (ATM) jedinstvenog europskog neba</w:t>
      </w:r>
    </w:p>
    <w:p w14:paraId="790EC7EE" w14:textId="77777777" w:rsidR="001F540E" w:rsidRPr="00EF0F4E" w:rsidRDefault="001F540E" w:rsidP="00AC2C3D">
      <w:pPr>
        <w:ind w:left="567"/>
        <w:rPr>
          <w:iCs/>
        </w:rPr>
      </w:pPr>
    </w:p>
    <w:p w14:paraId="4718E434" w14:textId="55614A6F" w:rsidR="001F540E" w:rsidRPr="00EF0F4E" w:rsidRDefault="00A85A28" w:rsidP="00C817D9">
      <w:pPr>
        <w:jc w:val="center"/>
        <w:rPr>
          <w:iCs/>
        </w:rPr>
      </w:pPr>
      <w:r w:rsidRPr="00EF0F4E">
        <w:rPr>
          <w:iCs/>
          <w:u w:val="single"/>
        </w:rPr>
        <w:br w:type="page"/>
      </w:r>
      <w:r w:rsidR="001F540E" w:rsidRPr="00EF0F4E">
        <w:rPr>
          <w:iCs/>
        </w:rPr>
        <w:lastRenderedPageBreak/>
        <w:t>Interoperabilnost</w:t>
      </w:r>
    </w:p>
    <w:p w14:paraId="20F78AB7" w14:textId="77777777" w:rsidR="001F540E" w:rsidRPr="00EF0F4E" w:rsidRDefault="001F540E" w:rsidP="00C817D9">
      <w:pPr>
        <w:ind w:left="567"/>
        <w:rPr>
          <w:iCs/>
        </w:rPr>
      </w:pPr>
    </w:p>
    <w:p w14:paraId="53915091" w14:textId="4205FEE2" w:rsidR="001F540E" w:rsidRPr="00EF0F4E" w:rsidRDefault="001F540E" w:rsidP="00C817D9">
      <w:pPr>
        <w:ind w:left="567"/>
        <w:rPr>
          <w:iCs/>
        </w:rPr>
      </w:pPr>
      <w:r w:rsidRPr="00EF0F4E">
        <w:rPr>
          <w:iCs/>
        </w:rPr>
        <w:t>br. 1032/2006</w:t>
      </w:r>
    </w:p>
    <w:p w14:paraId="7B100CD9" w14:textId="77777777" w:rsidR="00C817D9" w:rsidRPr="00EF0F4E" w:rsidRDefault="00C817D9" w:rsidP="00C817D9">
      <w:pPr>
        <w:ind w:left="567"/>
        <w:rPr>
          <w:iCs/>
        </w:rPr>
      </w:pPr>
    </w:p>
    <w:p w14:paraId="08CCAC76" w14:textId="77777777" w:rsidR="001F540E" w:rsidRPr="00EF0F4E" w:rsidRDefault="001F540E" w:rsidP="00C817D9">
      <w:pPr>
        <w:ind w:left="567"/>
        <w:rPr>
          <w:iCs/>
        </w:rPr>
      </w:pPr>
      <w:r w:rsidRPr="00EF0F4E">
        <w:rPr>
          <w:iCs/>
        </w:rPr>
        <w:t>Uredba Komisije (EZ) br. 1032/2006 od 6. srpnja 2006. o utvrđivanju zahtjeva za automatske sustave za razmjenu podataka o letu u svrhu obavješćivanja, koordinacije i prijenosa letova između jedinica kontrole zračnog prometa, kako je izmijenjena:</w:t>
      </w:r>
    </w:p>
    <w:p w14:paraId="3D6B0BED" w14:textId="77777777" w:rsidR="00A85A28" w:rsidRPr="00EF0F4E" w:rsidRDefault="00A85A28" w:rsidP="00C817D9">
      <w:pPr>
        <w:ind w:left="567"/>
        <w:rPr>
          <w:iCs/>
        </w:rPr>
      </w:pPr>
    </w:p>
    <w:p w14:paraId="2F00DFEB" w14:textId="6F12C060" w:rsidR="001F540E" w:rsidRPr="00EF0F4E" w:rsidRDefault="001F540E" w:rsidP="00E34A8A">
      <w:pPr>
        <w:numPr>
          <w:ilvl w:val="0"/>
          <w:numId w:val="34"/>
        </w:numPr>
        <w:ind w:left="1134" w:hanging="567"/>
        <w:rPr>
          <w:iCs/>
        </w:rPr>
      </w:pPr>
      <w:r w:rsidRPr="00EF0F4E">
        <w:rPr>
          <w:iCs/>
        </w:rPr>
        <w:t>Uredbom Komisije (EZ) br. 30/2009 od 16. siječnja 2009.</w:t>
      </w:r>
    </w:p>
    <w:p w14:paraId="0918C7AD" w14:textId="31DCA9AB" w:rsidR="001F540E" w:rsidRPr="00EF0F4E" w:rsidRDefault="001F540E" w:rsidP="00C817D9">
      <w:pPr>
        <w:ind w:left="567"/>
        <w:rPr>
          <w:iCs/>
        </w:rPr>
      </w:pPr>
    </w:p>
    <w:p w14:paraId="16B0E794" w14:textId="77777777" w:rsidR="001F540E" w:rsidRPr="00EF0F4E" w:rsidRDefault="001F540E" w:rsidP="00C817D9">
      <w:pPr>
        <w:ind w:left="567"/>
        <w:rPr>
          <w:iCs/>
        </w:rPr>
      </w:pPr>
      <w:r w:rsidRPr="00EF0F4E">
        <w:rPr>
          <w:iCs/>
        </w:rPr>
        <w:t>Primjenjive odredbe: članci od 1. do 9. i prilozi od I. do V.</w:t>
      </w:r>
    </w:p>
    <w:p w14:paraId="1BB0E74B" w14:textId="77777777" w:rsidR="001F540E" w:rsidRPr="00EF0F4E" w:rsidRDefault="001F540E" w:rsidP="00C817D9">
      <w:pPr>
        <w:ind w:left="567"/>
        <w:rPr>
          <w:iCs/>
        </w:rPr>
      </w:pPr>
    </w:p>
    <w:p w14:paraId="6CA5E982" w14:textId="77777777" w:rsidR="001F540E" w:rsidRPr="00EF0F4E" w:rsidRDefault="001F540E" w:rsidP="00C817D9">
      <w:pPr>
        <w:ind w:left="567"/>
        <w:rPr>
          <w:iCs/>
        </w:rPr>
      </w:pPr>
      <w:r w:rsidRPr="00EF0F4E">
        <w:rPr>
          <w:iCs/>
        </w:rPr>
        <w:t>br. 1033/2006</w:t>
      </w:r>
    </w:p>
    <w:p w14:paraId="47662A55" w14:textId="77777777" w:rsidR="00A85A28" w:rsidRPr="00EF0F4E" w:rsidRDefault="00A85A28" w:rsidP="00C817D9">
      <w:pPr>
        <w:ind w:left="567"/>
        <w:rPr>
          <w:iCs/>
        </w:rPr>
      </w:pPr>
    </w:p>
    <w:p w14:paraId="33FC0216" w14:textId="275372C1" w:rsidR="001F540E" w:rsidRPr="00EF0F4E" w:rsidRDefault="001F540E" w:rsidP="00C817D9">
      <w:pPr>
        <w:ind w:left="567"/>
        <w:rPr>
          <w:iCs/>
        </w:rPr>
      </w:pPr>
      <w:r w:rsidRPr="00EF0F4E">
        <w:rPr>
          <w:iCs/>
        </w:rPr>
        <w:t>Uredba Komisije (EZ) br. 1033/2006 od 4. srpnja 2006. o utvrđivanju zahtjeva o postupcima za planove leta u fazi prije polijetanja za jedinstveno europsko nebo, kako je izmijenjena:</w:t>
      </w:r>
    </w:p>
    <w:p w14:paraId="1FB9044E" w14:textId="77777777" w:rsidR="00A85A28" w:rsidRPr="00EF0F4E" w:rsidRDefault="00A85A28" w:rsidP="00C817D9">
      <w:pPr>
        <w:ind w:left="567"/>
        <w:rPr>
          <w:iCs/>
        </w:rPr>
      </w:pPr>
    </w:p>
    <w:p w14:paraId="65E8C228" w14:textId="2A267090" w:rsidR="001F540E" w:rsidRPr="00EF0F4E" w:rsidRDefault="001F540E" w:rsidP="00E34A8A">
      <w:pPr>
        <w:numPr>
          <w:ilvl w:val="0"/>
          <w:numId w:val="34"/>
        </w:numPr>
        <w:ind w:left="1134" w:hanging="567"/>
        <w:rPr>
          <w:iCs/>
        </w:rPr>
      </w:pPr>
      <w:r w:rsidRPr="00EF0F4E">
        <w:rPr>
          <w:iCs/>
        </w:rPr>
        <w:t>Uredbom Komisije (EU) br. 929/2010 od 18. listopada 2010.,</w:t>
      </w:r>
    </w:p>
    <w:p w14:paraId="17837026" w14:textId="77777777" w:rsidR="00A85A28" w:rsidRPr="00EF0F4E" w:rsidRDefault="00A85A28" w:rsidP="00C817D9">
      <w:pPr>
        <w:ind w:left="567"/>
        <w:rPr>
          <w:iCs/>
        </w:rPr>
      </w:pPr>
    </w:p>
    <w:p w14:paraId="2D6D7344" w14:textId="3B8FD24C" w:rsidR="001F540E" w:rsidRPr="00EF0F4E" w:rsidRDefault="001F540E" w:rsidP="00E34A8A">
      <w:pPr>
        <w:numPr>
          <w:ilvl w:val="0"/>
          <w:numId w:val="34"/>
        </w:numPr>
        <w:ind w:left="1134" w:hanging="567"/>
        <w:rPr>
          <w:iCs/>
        </w:rPr>
      </w:pPr>
      <w:r w:rsidRPr="00EF0F4E">
        <w:rPr>
          <w:iCs/>
        </w:rPr>
        <w:t>Provedbenom uredbom Komisije (EU) br. 923/2012 od 26. rujna 2012.,</w:t>
      </w:r>
    </w:p>
    <w:p w14:paraId="754F2632" w14:textId="77777777" w:rsidR="00A85A28" w:rsidRPr="00EF0F4E" w:rsidRDefault="00A85A28" w:rsidP="00C817D9">
      <w:pPr>
        <w:ind w:left="567"/>
        <w:rPr>
          <w:iCs/>
        </w:rPr>
      </w:pPr>
    </w:p>
    <w:p w14:paraId="5AEBBF68" w14:textId="264662F5" w:rsidR="001F540E" w:rsidRPr="00EF0F4E" w:rsidRDefault="001F540E" w:rsidP="00E34A8A">
      <w:pPr>
        <w:numPr>
          <w:ilvl w:val="0"/>
          <w:numId w:val="34"/>
        </w:numPr>
        <w:ind w:left="1134" w:hanging="567"/>
        <w:rPr>
          <w:iCs/>
        </w:rPr>
      </w:pPr>
      <w:r w:rsidRPr="00EF0F4E">
        <w:rPr>
          <w:iCs/>
        </w:rPr>
        <w:t>Provedbenom uredbom Komisije (EU) br. 428/2013 od 8. svibnja 2013.,</w:t>
      </w:r>
    </w:p>
    <w:p w14:paraId="3032EDD8" w14:textId="77777777" w:rsidR="00A85A28" w:rsidRPr="00EF0F4E" w:rsidRDefault="00A85A28" w:rsidP="00C817D9">
      <w:pPr>
        <w:ind w:left="567"/>
        <w:rPr>
          <w:iCs/>
        </w:rPr>
      </w:pPr>
    </w:p>
    <w:p w14:paraId="211AF278" w14:textId="66F8E13D" w:rsidR="001F540E" w:rsidRPr="00EF0F4E" w:rsidRDefault="00A85A28" w:rsidP="00E34A8A">
      <w:pPr>
        <w:numPr>
          <w:ilvl w:val="0"/>
          <w:numId w:val="34"/>
        </w:numPr>
        <w:ind w:left="1134" w:hanging="567"/>
        <w:rPr>
          <w:iCs/>
        </w:rPr>
      </w:pPr>
      <w:r w:rsidRPr="00EF0F4E">
        <w:rPr>
          <w:iCs/>
        </w:rPr>
        <w:br w:type="page"/>
      </w:r>
      <w:r w:rsidR="001F540E" w:rsidRPr="00EF0F4E">
        <w:rPr>
          <w:iCs/>
        </w:rPr>
        <w:lastRenderedPageBreak/>
        <w:t>Provedbenom uredbom Komisije (EU) 2016/2120 od 2. prosinca 2016.</w:t>
      </w:r>
    </w:p>
    <w:p w14:paraId="21D49879" w14:textId="77777777" w:rsidR="001F540E" w:rsidRPr="00EF0F4E" w:rsidRDefault="001F540E" w:rsidP="00C817D9">
      <w:pPr>
        <w:ind w:left="567"/>
        <w:rPr>
          <w:iCs/>
        </w:rPr>
      </w:pPr>
    </w:p>
    <w:p w14:paraId="73EA1A3E" w14:textId="77777777" w:rsidR="001F540E" w:rsidRPr="00EF0F4E" w:rsidRDefault="001F540E" w:rsidP="00C817D9">
      <w:pPr>
        <w:ind w:left="567"/>
        <w:rPr>
          <w:iCs/>
        </w:rPr>
      </w:pPr>
      <w:r w:rsidRPr="00EF0F4E">
        <w:rPr>
          <w:iCs/>
        </w:rPr>
        <w:t>Primjenjive odredbe: članci od 1. do 5. i Prilog.</w:t>
      </w:r>
    </w:p>
    <w:p w14:paraId="76FDB6E1" w14:textId="77777777" w:rsidR="001F540E" w:rsidRPr="00EF0F4E" w:rsidRDefault="001F540E" w:rsidP="00C817D9">
      <w:pPr>
        <w:ind w:left="567"/>
        <w:rPr>
          <w:iCs/>
        </w:rPr>
      </w:pPr>
    </w:p>
    <w:p w14:paraId="7E5DC767" w14:textId="77777777" w:rsidR="001F540E" w:rsidRPr="00EF0F4E" w:rsidRDefault="001F540E" w:rsidP="00C817D9">
      <w:pPr>
        <w:ind w:left="567"/>
        <w:rPr>
          <w:iCs/>
        </w:rPr>
      </w:pPr>
      <w:r w:rsidRPr="00EF0F4E">
        <w:rPr>
          <w:iCs/>
        </w:rPr>
        <w:t>br. 633/2007</w:t>
      </w:r>
    </w:p>
    <w:p w14:paraId="4AB547FA" w14:textId="77777777" w:rsidR="00A85A28" w:rsidRPr="00EF0F4E" w:rsidRDefault="00A85A28" w:rsidP="00C817D9">
      <w:pPr>
        <w:ind w:left="567"/>
        <w:rPr>
          <w:iCs/>
        </w:rPr>
      </w:pPr>
    </w:p>
    <w:p w14:paraId="6EB7A962" w14:textId="17C3B9A2" w:rsidR="001F540E" w:rsidRPr="00EF0F4E" w:rsidRDefault="001F540E" w:rsidP="00C817D9">
      <w:pPr>
        <w:ind w:left="567"/>
        <w:rPr>
          <w:iCs/>
        </w:rPr>
      </w:pPr>
      <w:r w:rsidRPr="00EF0F4E">
        <w:rPr>
          <w:iCs/>
        </w:rPr>
        <w:t>Uredba Komisije (EZ) br. 633/2007 od 7. lipnja 2007. o utvrđivanju zahtjeva za primjenu protokola za prijenos poruka o letu koji se upotrebljava u svrhu obavješćivanja, koordinacije i prijenosa letova između jedinica kontrole zračnog prometa, kako je izmijenjena:</w:t>
      </w:r>
    </w:p>
    <w:p w14:paraId="225F5547" w14:textId="77777777" w:rsidR="00A85A28" w:rsidRPr="00EF0F4E" w:rsidRDefault="00A85A28" w:rsidP="00C817D9">
      <w:pPr>
        <w:ind w:left="567"/>
        <w:rPr>
          <w:iCs/>
        </w:rPr>
      </w:pPr>
    </w:p>
    <w:p w14:paraId="16EA1542" w14:textId="1916FFC8" w:rsidR="001F540E" w:rsidRPr="00EF0F4E" w:rsidRDefault="001F540E" w:rsidP="00E34A8A">
      <w:pPr>
        <w:numPr>
          <w:ilvl w:val="0"/>
          <w:numId w:val="34"/>
        </w:numPr>
        <w:ind w:left="1134" w:hanging="567"/>
        <w:rPr>
          <w:iCs/>
        </w:rPr>
      </w:pPr>
      <w:r w:rsidRPr="00EF0F4E">
        <w:rPr>
          <w:iCs/>
        </w:rPr>
        <w:t>Uredbom Komisije (EU) br. 283/2011 od 22. ožujka 2011.</w:t>
      </w:r>
    </w:p>
    <w:p w14:paraId="2D3E33CF" w14:textId="77777777" w:rsidR="001F540E" w:rsidRPr="00EF0F4E" w:rsidRDefault="001F540E" w:rsidP="00C817D9">
      <w:pPr>
        <w:ind w:left="567"/>
        <w:rPr>
          <w:iCs/>
        </w:rPr>
      </w:pPr>
    </w:p>
    <w:p w14:paraId="465653D5" w14:textId="77777777" w:rsidR="001F540E" w:rsidRPr="00EF0F4E" w:rsidRDefault="001F540E" w:rsidP="00C817D9">
      <w:pPr>
        <w:ind w:left="567"/>
        <w:rPr>
          <w:iCs/>
        </w:rPr>
      </w:pPr>
      <w:r w:rsidRPr="00EF0F4E">
        <w:rPr>
          <w:iCs/>
        </w:rPr>
        <w:t>Primjenjive odredbe: članci od 1. do 6. i prilozi od I. do IV.</w:t>
      </w:r>
    </w:p>
    <w:p w14:paraId="78DADEBA" w14:textId="77777777" w:rsidR="001F540E" w:rsidRPr="00EF0F4E" w:rsidRDefault="001F540E" w:rsidP="00C817D9">
      <w:pPr>
        <w:ind w:left="567"/>
        <w:rPr>
          <w:iCs/>
        </w:rPr>
      </w:pPr>
    </w:p>
    <w:p w14:paraId="7F9F894A" w14:textId="1965FB14" w:rsidR="001F540E" w:rsidRPr="00EF0F4E" w:rsidRDefault="00A85A28" w:rsidP="00C817D9">
      <w:pPr>
        <w:ind w:left="567"/>
        <w:rPr>
          <w:iCs/>
        </w:rPr>
      </w:pPr>
      <w:r w:rsidRPr="00EF0F4E">
        <w:rPr>
          <w:iCs/>
        </w:rPr>
        <w:t>br. 29/2009</w:t>
      </w:r>
    </w:p>
    <w:p w14:paraId="29D937B5" w14:textId="77777777" w:rsidR="00A85A28" w:rsidRPr="00EF0F4E" w:rsidRDefault="00A85A28" w:rsidP="00C817D9">
      <w:pPr>
        <w:ind w:left="567"/>
        <w:rPr>
          <w:iCs/>
        </w:rPr>
      </w:pPr>
    </w:p>
    <w:p w14:paraId="2662E8AD" w14:textId="636A3D56" w:rsidR="001F540E" w:rsidRPr="00EF0F4E" w:rsidRDefault="001F540E" w:rsidP="00C817D9">
      <w:pPr>
        <w:ind w:left="567"/>
        <w:rPr>
          <w:iCs/>
        </w:rPr>
      </w:pPr>
      <w:r w:rsidRPr="00EF0F4E">
        <w:rPr>
          <w:iCs/>
        </w:rPr>
        <w:t>Uredba Komisije (EZ) br. 29/2009 od 16. siječnja 2009. o utvrđivanju zahtjeva u vezi s uslugama podatkovnih veza za jedinstveno europsko nebo, kako je izmijenjena:</w:t>
      </w:r>
    </w:p>
    <w:p w14:paraId="7DBFF3CA" w14:textId="77777777" w:rsidR="00C817D9" w:rsidRPr="00EF0F4E" w:rsidRDefault="00C817D9" w:rsidP="00C817D9">
      <w:pPr>
        <w:ind w:left="567"/>
        <w:rPr>
          <w:iCs/>
        </w:rPr>
      </w:pPr>
    </w:p>
    <w:p w14:paraId="3B84F403" w14:textId="77777777" w:rsidR="001F540E" w:rsidRPr="00EF0F4E" w:rsidRDefault="001F540E" w:rsidP="00E34A8A">
      <w:pPr>
        <w:numPr>
          <w:ilvl w:val="0"/>
          <w:numId w:val="34"/>
        </w:numPr>
        <w:ind w:left="1134" w:hanging="567"/>
        <w:rPr>
          <w:iCs/>
        </w:rPr>
      </w:pPr>
      <w:r w:rsidRPr="00EF0F4E">
        <w:rPr>
          <w:iCs/>
        </w:rPr>
        <w:t>Provedbenom uredbom Komisije (EU) 2015/310 od 26. veljače 2015.</w:t>
      </w:r>
    </w:p>
    <w:p w14:paraId="7691F5A5" w14:textId="77777777" w:rsidR="001F540E" w:rsidRPr="00EF0F4E" w:rsidRDefault="001F540E" w:rsidP="00C817D9">
      <w:pPr>
        <w:ind w:left="567"/>
        <w:rPr>
          <w:iCs/>
        </w:rPr>
      </w:pPr>
    </w:p>
    <w:p w14:paraId="5889C3FC" w14:textId="77777777" w:rsidR="001F540E" w:rsidRPr="00EF0F4E" w:rsidRDefault="001F540E" w:rsidP="00C817D9">
      <w:pPr>
        <w:ind w:left="567"/>
        <w:rPr>
          <w:iCs/>
        </w:rPr>
      </w:pPr>
      <w:r w:rsidRPr="00EF0F4E">
        <w:rPr>
          <w:iCs/>
        </w:rPr>
        <w:t>Primjenjive odredbe: članci od 1. do 14. i prilozi od I. do III.</w:t>
      </w:r>
    </w:p>
    <w:p w14:paraId="38307CEE" w14:textId="77777777" w:rsidR="001F540E" w:rsidRPr="00EF0F4E" w:rsidRDefault="001F540E" w:rsidP="00C817D9">
      <w:pPr>
        <w:ind w:left="567"/>
        <w:rPr>
          <w:iCs/>
        </w:rPr>
      </w:pPr>
    </w:p>
    <w:p w14:paraId="37357CE5" w14:textId="57241703" w:rsidR="001F540E" w:rsidRPr="00EF0F4E" w:rsidRDefault="00A85A28" w:rsidP="00C817D9">
      <w:pPr>
        <w:ind w:left="567"/>
        <w:rPr>
          <w:iCs/>
        </w:rPr>
      </w:pPr>
      <w:r w:rsidRPr="00EF0F4E">
        <w:rPr>
          <w:iCs/>
        </w:rPr>
        <w:br w:type="page"/>
      </w:r>
      <w:r w:rsidR="001F540E" w:rsidRPr="00EF0F4E">
        <w:rPr>
          <w:iCs/>
        </w:rPr>
        <w:lastRenderedPageBreak/>
        <w:t>br. 262/2009</w:t>
      </w:r>
    </w:p>
    <w:p w14:paraId="604DE0F0" w14:textId="77777777" w:rsidR="00A85A28" w:rsidRPr="00EF0F4E" w:rsidRDefault="00A85A28" w:rsidP="00C817D9">
      <w:pPr>
        <w:ind w:left="567"/>
        <w:rPr>
          <w:iCs/>
        </w:rPr>
      </w:pPr>
    </w:p>
    <w:p w14:paraId="1A052D24" w14:textId="087A8BB2" w:rsidR="001F540E" w:rsidRPr="00EF0F4E" w:rsidRDefault="001F540E" w:rsidP="00C817D9">
      <w:pPr>
        <w:ind w:left="567"/>
        <w:rPr>
          <w:iCs/>
        </w:rPr>
      </w:pPr>
      <w:r w:rsidRPr="00EF0F4E">
        <w:rPr>
          <w:iCs/>
        </w:rPr>
        <w:t>Uredba Komisije (EZ) br. 262/2009 od 30. ožujka 2009. o utvrđivanju zahtjeva u vezi s usklađenom dodjelom i uporabom Mode S upitnih kodova za jedinstveno europsko nebo, kako je izmijenjena:</w:t>
      </w:r>
    </w:p>
    <w:p w14:paraId="65C5AD42" w14:textId="77777777" w:rsidR="00A85A28" w:rsidRPr="00EF0F4E" w:rsidRDefault="00A85A28" w:rsidP="00C817D9">
      <w:pPr>
        <w:ind w:left="567"/>
        <w:rPr>
          <w:iCs/>
        </w:rPr>
      </w:pPr>
    </w:p>
    <w:p w14:paraId="53A190A6" w14:textId="173BA215" w:rsidR="001F540E" w:rsidRPr="00EF0F4E" w:rsidRDefault="001F540E" w:rsidP="00E34A8A">
      <w:pPr>
        <w:numPr>
          <w:ilvl w:val="0"/>
          <w:numId w:val="34"/>
        </w:numPr>
        <w:ind w:left="1134" w:hanging="567"/>
        <w:rPr>
          <w:iCs/>
        </w:rPr>
      </w:pPr>
      <w:r w:rsidRPr="00EF0F4E">
        <w:rPr>
          <w:iCs/>
        </w:rPr>
        <w:t>Provedbenom uredbom Komisije (EU) 2016/2345 od 14. prosinca 2016.</w:t>
      </w:r>
    </w:p>
    <w:p w14:paraId="78371096" w14:textId="77777777" w:rsidR="001F540E" w:rsidRPr="00EF0F4E" w:rsidRDefault="001F540E" w:rsidP="00C817D9">
      <w:pPr>
        <w:ind w:left="567"/>
        <w:rPr>
          <w:iCs/>
        </w:rPr>
      </w:pPr>
    </w:p>
    <w:p w14:paraId="738433FD" w14:textId="77777777" w:rsidR="001F540E" w:rsidRPr="00EF0F4E" w:rsidRDefault="001F540E" w:rsidP="00C817D9">
      <w:pPr>
        <w:ind w:left="567"/>
        <w:rPr>
          <w:iCs/>
        </w:rPr>
      </w:pPr>
      <w:r w:rsidRPr="00EF0F4E">
        <w:rPr>
          <w:iCs/>
        </w:rPr>
        <w:t>Primjenjive odredbe: članci od 1. do 12. i prilozi od I. do VI.</w:t>
      </w:r>
    </w:p>
    <w:p w14:paraId="31CB6786" w14:textId="77777777" w:rsidR="001F540E" w:rsidRPr="00EF0F4E" w:rsidRDefault="001F540E" w:rsidP="00C817D9">
      <w:pPr>
        <w:ind w:left="567"/>
        <w:rPr>
          <w:iCs/>
        </w:rPr>
      </w:pPr>
    </w:p>
    <w:p w14:paraId="634F47D5" w14:textId="77777777" w:rsidR="001F540E" w:rsidRPr="00EF0F4E" w:rsidRDefault="001F540E" w:rsidP="00C817D9">
      <w:pPr>
        <w:ind w:left="567"/>
        <w:rPr>
          <w:iCs/>
        </w:rPr>
      </w:pPr>
      <w:r w:rsidRPr="00EF0F4E">
        <w:rPr>
          <w:iCs/>
        </w:rPr>
        <w:t>br. 73/2010</w:t>
      </w:r>
    </w:p>
    <w:p w14:paraId="552B6E74" w14:textId="77777777" w:rsidR="00AD52E8" w:rsidRPr="00EF0F4E" w:rsidRDefault="00AD52E8" w:rsidP="00C817D9">
      <w:pPr>
        <w:ind w:left="567"/>
        <w:rPr>
          <w:iCs/>
        </w:rPr>
      </w:pPr>
    </w:p>
    <w:p w14:paraId="7383B382" w14:textId="3CCE65FD" w:rsidR="001F540E" w:rsidRPr="00EF0F4E" w:rsidRDefault="001E5EC8" w:rsidP="00C817D9">
      <w:pPr>
        <w:ind w:left="567"/>
        <w:rPr>
          <w:iCs/>
        </w:rPr>
      </w:pPr>
      <w:hyperlink r:id="rId12" w:tgtFrame="_blank" w:tooltip="Uredba Komisije (EU) br. 73/2010 od 26. siječnja 2010. o utvrđivanju zahtjeva o kvaliteti zrakoplovnih podataka i zrakoplovnih informacija za jedinstveno europsko nebo" w:history="1">
        <w:r w:rsidR="001F540E" w:rsidRPr="00EF0F4E">
          <w:rPr>
            <w:iCs/>
          </w:rPr>
          <w:t>Uredba Komisije (EU) br. 73/2010 od 26. siječnja 2010. o utvrđivanju zahtjeva o kvaliteti zrakoplovnih podataka i zrakoplovnih informacija za jedinstveno europsko nebo</w:t>
        </w:r>
      </w:hyperlink>
      <w:r w:rsidR="001F540E" w:rsidRPr="00EF0F4E">
        <w:rPr>
          <w:iCs/>
        </w:rPr>
        <w:t>, kako je izmijenjena:</w:t>
      </w:r>
    </w:p>
    <w:p w14:paraId="3BB65767" w14:textId="77777777" w:rsidR="00AD52E8" w:rsidRPr="00EF0F4E" w:rsidRDefault="00AD52E8" w:rsidP="00C817D9">
      <w:pPr>
        <w:ind w:left="567"/>
        <w:rPr>
          <w:iCs/>
        </w:rPr>
      </w:pPr>
    </w:p>
    <w:p w14:paraId="1E8A691B" w14:textId="2E883DC4" w:rsidR="001F540E" w:rsidRPr="00EF0F4E" w:rsidRDefault="001F540E" w:rsidP="00E34A8A">
      <w:pPr>
        <w:numPr>
          <w:ilvl w:val="0"/>
          <w:numId w:val="34"/>
        </w:numPr>
        <w:ind w:left="1134" w:hanging="567"/>
        <w:rPr>
          <w:iCs/>
        </w:rPr>
      </w:pPr>
      <w:r w:rsidRPr="00EF0F4E">
        <w:rPr>
          <w:iCs/>
        </w:rPr>
        <w:t>Provedbenom uredbom Komisije (EU) br. 1029/2014 od 26. rujna 2014.</w:t>
      </w:r>
    </w:p>
    <w:p w14:paraId="3EEEF36C" w14:textId="77777777" w:rsidR="001F540E" w:rsidRPr="00EF0F4E" w:rsidRDefault="001F540E" w:rsidP="00C817D9">
      <w:pPr>
        <w:ind w:left="567"/>
        <w:rPr>
          <w:iCs/>
        </w:rPr>
      </w:pPr>
    </w:p>
    <w:p w14:paraId="6FFD3C11" w14:textId="77777777" w:rsidR="001F540E" w:rsidRPr="00EF0F4E" w:rsidRDefault="001F540E" w:rsidP="00C817D9">
      <w:pPr>
        <w:ind w:left="567"/>
        <w:rPr>
          <w:iCs/>
        </w:rPr>
      </w:pPr>
      <w:r w:rsidRPr="00EF0F4E">
        <w:rPr>
          <w:iCs/>
        </w:rPr>
        <w:t>Primjenjive odredbe: članci od 1. do 13. i prilozi od I. do X.</w:t>
      </w:r>
    </w:p>
    <w:p w14:paraId="60F63D1A" w14:textId="77777777" w:rsidR="001F540E" w:rsidRPr="00EF0F4E" w:rsidRDefault="001F540E" w:rsidP="00C817D9">
      <w:pPr>
        <w:ind w:left="567"/>
        <w:rPr>
          <w:iCs/>
        </w:rPr>
      </w:pPr>
    </w:p>
    <w:p w14:paraId="6193020F" w14:textId="77777777" w:rsidR="001F540E" w:rsidRPr="00EF0F4E" w:rsidRDefault="001F540E" w:rsidP="00C817D9">
      <w:pPr>
        <w:ind w:left="567"/>
        <w:rPr>
          <w:iCs/>
        </w:rPr>
      </w:pPr>
      <w:r w:rsidRPr="00EF0F4E">
        <w:rPr>
          <w:iCs/>
        </w:rPr>
        <w:t>br. 1206/2011</w:t>
      </w:r>
    </w:p>
    <w:p w14:paraId="2313748B" w14:textId="77777777" w:rsidR="00AD52E8" w:rsidRPr="00EF0F4E" w:rsidRDefault="00AD52E8" w:rsidP="00C817D9">
      <w:pPr>
        <w:ind w:left="567"/>
        <w:rPr>
          <w:iCs/>
        </w:rPr>
      </w:pPr>
    </w:p>
    <w:p w14:paraId="5FC2DDB4" w14:textId="0AC783AF" w:rsidR="001F540E" w:rsidRPr="00EF0F4E" w:rsidRDefault="001F540E" w:rsidP="00C817D9">
      <w:pPr>
        <w:ind w:left="567"/>
        <w:rPr>
          <w:iCs/>
        </w:rPr>
      </w:pPr>
      <w:r w:rsidRPr="00EF0F4E">
        <w:rPr>
          <w:iCs/>
        </w:rPr>
        <w:t>Provedbena uredba Komisije (EU) br. 1206/2011 od 22. studenoga 2011. o utvrđivanju zahtjeva u vezi s identifikacijom zrakoplova u okviru nadzora za jedinstveno europsko nebo</w:t>
      </w:r>
    </w:p>
    <w:p w14:paraId="51C01D94" w14:textId="77777777" w:rsidR="001F540E" w:rsidRPr="00EF0F4E" w:rsidRDefault="001F540E" w:rsidP="00C817D9">
      <w:pPr>
        <w:ind w:left="567"/>
        <w:rPr>
          <w:iCs/>
        </w:rPr>
      </w:pPr>
    </w:p>
    <w:p w14:paraId="523B92C7" w14:textId="77777777" w:rsidR="001F540E" w:rsidRPr="00EF0F4E" w:rsidRDefault="001F540E" w:rsidP="00C817D9">
      <w:pPr>
        <w:ind w:left="567"/>
        <w:rPr>
          <w:iCs/>
        </w:rPr>
      </w:pPr>
      <w:r w:rsidRPr="00EF0F4E">
        <w:rPr>
          <w:iCs/>
        </w:rPr>
        <w:t>Primjenjive odredbe: članci od 1. do 11. i prilozi od I. do VII.</w:t>
      </w:r>
    </w:p>
    <w:p w14:paraId="527AB83B" w14:textId="77777777" w:rsidR="001F540E" w:rsidRPr="00EF0F4E" w:rsidRDefault="001F540E" w:rsidP="00C817D9">
      <w:pPr>
        <w:ind w:left="567"/>
        <w:rPr>
          <w:iCs/>
        </w:rPr>
      </w:pPr>
    </w:p>
    <w:p w14:paraId="48FA8467" w14:textId="490C60FE" w:rsidR="001F540E" w:rsidRPr="00EF0F4E" w:rsidRDefault="00AD52E8" w:rsidP="00C817D9">
      <w:pPr>
        <w:ind w:left="567"/>
        <w:rPr>
          <w:iCs/>
        </w:rPr>
      </w:pPr>
      <w:r w:rsidRPr="00EF0F4E">
        <w:rPr>
          <w:iCs/>
        </w:rPr>
        <w:br w:type="page"/>
      </w:r>
      <w:r w:rsidR="001F540E" w:rsidRPr="00EF0F4E">
        <w:rPr>
          <w:iCs/>
        </w:rPr>
        <w:lastRenderedPageBreak/>
        <w:t>br. 1207/2011</w:t>
      </w:r>
    </w:p>
    <w:p w14:paraId="7E4BC523" w14:textId="77777777" w:rsidR="00AD52E8" w:rsidRPr="00EF0F4E" w:rsidRDefault="00AD52E8" w:rsidP="00C817D9">
      <w:pPr>
        <w:ind w:left="567"/>
        <w:rPr>
          <w:iCs/>
        </w:rPr>
      </w:pPr>
    </w:p>
    <w:p w14:paraId="4DB63C82" w14:textId="6D695E19" w:rsidR="001F540E" w:rsidRPr="00EF0F4E" w:rsidRDefault="001F540E" w:rsidP="00C817D9">
      <w:pPr>
        <w:ind w:left="567"/>
        <w:rPr>
          <w:iCs/>
        </w:rPr>
      </w:pPr>
      <w:r w:rsidRPr="00EF0F4E">
        <w:rPr>
          <w:iCs/>
        </w:rPr>
        <w:t>Provedbena uredba Komisije (EU) br. 1207/2011 od 22. studenoga 2011. o utvrđivanju zahtjeva u vezi s učinkovitošću i interoperabilnošću nadzora za Jedinstveno europsko nebo, kako je izmijenjena:</w:t>
      </w:r>
    </w:p>
    <w:p w14:paraId="53D7ADE7" w14:textId="77777777" w:rsidR="00AD52E8" w:rsidRPr="00EF0F4E" w:rsidRDefault="00AD52E8" w:rsidP="00C817D9">
      <w:pPr>
        <w:ind w:left="567"/>
        <w:rPr>
          <w:iCs/>
        </w:rPr>
      </w:pPr>
    </w:p>
    <w:p w14:paraId="633C1FF1" w14:textId="48C54AE9" w:rsidR="001F540E" w:rsidRPr="00EF0F4E" w:rsidRDefault="001F540E" w:rsidP="00E34A8A">
      <w:pPr>
        <w:numPr>
          <w:ilvl w:val="0"/>
          <w:numId w:val="34"/>
        </w:numPr>
        <w:ind w:left="1134" w:hanging="567"/>
        <w:rPr>
          <w:iCs/>
        </w:rPr>
      </w:pPr>
      <w:r w:rsidRPr="00EF0F4E">
        <w:rPr>
          <w:iCs/>
        </w:rPr>
        <w:t>Provedbenom uredbom Komisije (EU) br. 1028/2014 od 26. rujna 2014.,</w:t>
      </w:r>
    </w:p>
    <w:p w14:paraId="0F476F0D" w14:textId="77777777" w:rsidR="00AD52E8" w:rsidRPr="00EF0F4E" w:rsidRDefault="00AD52E8" w:rsidP="00C817D9">
      <w:pPr>
        <w:ind w:left="567"/>
        <w:rPr>
          <w:iCs/>
        </w:rPr>
      </w:pPr>
    </w:p>
    <w:p w14:paraId="14A23CCA" w14:textId="5C930584" w:rsidR="001F540E" w:rsidRPr="00EF0F4E" w:rsidRDefault="001F540E" w:rsidP="00E34A8A">
      <w:pPr>
        <w:numPr>
          <w:ilvl w:val="0"/>
          <w:numId w:val="34"/>
        </w:numPr>
        <w:ind w:left="1134" w:hanging="567"/>
        <w:rPr>
          <w:iCs/>
        </w:rPr>
      </w:pPr>
      <w:r w:rsidRPr="00EF0F4E">
        <w:rPr>
          <w:iCs/>
        </w:rPr>
        <w:t>Provedbenom uredbom Komisije (EU) 2017/386 od 6. ožujka 2017.</w:t>
      </w:r>
    </w:p>
    <w:p w14:paraId="2F02DBDD" w14:textId="77777777" w:rsidR="001F540E" w:rsidRPr="00EF0F4E" w:rsidRDefault="001F540E" w:rsidP="00C817D9">
      <w:pPr>
        <w:ind w:left="567"/>
        <w:rPr>
          <w:iCs/>
        </w:rPr>
      </w:pPr>
    </w:p>
    <w:p w14:paraId="1BB975E5" w14:textId="77777777" w:rsidR="001F540E" w:rsidRPr="00EF0F4E" w:rsidRDefault="001F540E" w:rsidP="00C817D9">
      <w:pPr>
        <w:ind w:left="567"/>
        <w:rPr>
          <w:iCs/>
        </w:rPr>
      </w:pPr>
      <w:r w:rsidRPr="00EF0F4E">
        <w:rPr>
          <w:iCs/>
        </w:rPr>
        <w:t>Primjenjive odredbe: članci od 1. do 14. i prilozi od I. do IX.</w:t>
      </w:r>
    </w:p>
    <w:p w14:paraId="34EC860B" w14:textId="77777777" w:rsidR="001F540E" w:rsidRPr="00EF0F4E" w:rsidRDefault="001F540E" w:rsidP="00C817D9">
      <w:pPr>
        <w:ind w:left="567"/>
        <w:rPr>
          <w:iCs/>
        </w:rPr>
      </w:pPr>
    </w:p>
    <w:p w14:paraId="70DF2225" w14:textId="77777777" w:rsidR="001F540E" w:rsidRPr="00EF0F4E" w:rsidRDefault="001F540E" w:rsidP="00C817D9">
      <w:pPr>
        <w:ind w:left="567"/>
        <w:rPr>
          <w:iCs/>
        </w:rPr>
      </w:pPr>
      <w:r w:rsidRPr="00EF0F4E">
        <w:rPr>
          <w:iCs/>
        </w:rPr>
        <w:t>br. 1079/2012</w:t>
      </w:r>
    </w:p>
    <w:p w14:paraId="2B8B3819" w14:textId="77777777" w:rsidR="00AD52E8" w:rsidRPr="00EF0F4E" w:rsidRDefault="00AD52E8" w:rsidP="00C817D9">
      <w:pPr>
        <w:ind w:left="567"/>
        <w:rPr>
          <w:iCs/>
        </w:rPr>
      </w:pPr>
    </w:p>
    <w:p w14:paraId="3B2DD097" w14:textId="2E23B95F" w:rsidR="001F540E" w:rsidRPr="00EF0F4E" w:rsidRDefault="001F540E" w:rsidP="00C817D9">
      <w:pPr>
        <w:ind w:left="567"/>
        <w:rPr>
          <w:iCs/>
        </w:rPr>
      </w:pPr>
      <w:r w:rsidRPr="00EF0F4E">
        <w:rPr>
          <w:iCs/>
        </w:rPr>
        <w:t>Provedbena uredba Komisije (EU) br. 1079/2012 od 16. studenoga 2012. o utvrđivanju zahtjeva za razmak između govornih kanala za jedinstveno europsko nebo, kako je izmijenjena:</w:t>
      </w:r>
    </w:p>
    <w:p w14:paraId="30D40FF6" w14:textId="77777777" w:rsidR="00AD52E8" w:rsidRPr="00EF0F4E" w:rsidRDefault="00AD52E8" w:rsidP="00C817D9">
      <w:pPr>
        <w:ind w:left="567"/>
        <w:rPr>
          <w:iCs/>
        </w:rPr>
      </w:pPr>
    </w:p>
    <w:p w14:paraId="67A8011A" w14:textId="49D5F991" w:rsidR="001F540E" w:rsidRPr="00EF0F4E" w:rsidRDefault="001F540E" w:rsidP="00E34A8A">
      <w:pPr>
        <w:numPr>
          <w:ilvl w:val="0"/>
          <w:numId w:val="34"/>
        </w:numPr>
        <w:ind w:left="1134" w:hanging="567"/>
        <w:rPr>
          <w:iCs/>
        </w:rPr>
      </w:pPr>
      <w:r w:rsidRPr="00EF0F4E">
        <w:rPr>
          <w:iCs/>
        </w:rPr>
        <w:t>Provedbenom uredbom Komisije (EU) br. 657/2013 od 10. srpnja 2013.,</w:t>
      </w:r>
    </w:p>
    <w:p w14:paraId="7874745B" w14:textId="77777777" w:rsidR="00AD52E8" w:rsidRPr="00EF0F4E" w:rsidRDefault="00AD52E8" w:rsidP="00C817D9">
      <w:pPr>
        <w:ind w:left="567"/>
        <w:rPr>
          <w:iCs/>
        </w:rPr>
      </w:pPr>
    </w:p>
    <w:p w14:paraId="333F30E4" w14:textId="765365C7" w:rsidR="001F540E" w:rsidRPr="00EF0F4E" w:rsidRDefault="001F540E" w:rsidP="00E34A8A">
      <w:pPr>
        <w:numPr>
          <w:ilvl w:val="0"/>
          <w:numId w:val="34"/>
        </w:numPr>
        <w:ind w:left="1134" w:hanging="567"/>
        <w:rPr>
          <w:iCs/>
        </w:rPr>
      </w:pPr>
      <w:r w:rsidRPr="00EF0F4E">
        <w:rPr>
          <w:iCs/>
        </w:rPr>
        <w:t>Provedbenom uredbom Komisije (EU) 2016/2345 od 14. prosinca 2016.</w:t>
      </w:r>
    </w:p>
    <w:p w14:paraId="1A436AA1" w14:textId="77777777" w:rsidR="001F540E" w:rsidRPr="00EF0F4E" w:rsidRDefault="001F540E" w:rsidP="00C817D9">
      <w:pPr>
        <w:ind w:left="567"/>
        <w:rPr>
          <w:iCs/>
        </w:rPr>
      </w:pPr>
    </w:p>
    <w:p w14:paraId="275E6720" w14:textId="77777777" w:rsidR="001F540E" w:rsidRPr="00EF0F4E" w:rsidRDefault="001F540E" w:rsidP="00C817D9">
      <w:pPr>
        <w:ind w:left="567"/>
        <w:rPr>
          <w:iCs/>
        </w:rPr>
      </w:pPr>
      <w:r w:rsidRPr="00EF0F4E">
        <w:rPr>
          <w:iCs/>
        </w:rPr>
        <w:t>Primjenjive odredbe: članci od 1. do 14. i prilozi od I. do V.</w:t>
      </w:r>
    </w:p>
    <w:p w14:paraId="6BA6F8C9" w14:textId="77777777" w:rsidR="001F540E" w:rsidRPr="00EF0F4E" w:rsidRDefault="001F540E" w:rsidP="00C817D9">
      <w:pPr>
        <w:ind w:left="567"/>
        <w:rPr>
          <w:iCs/>
        </w:rPr>
      </w:pPr>
    </w:p>
    <w:p w14:paraId="7FA31FC4" w14:textId="2C1E0838" w:rsidR="001F540E" w:rsidRPr="00EF0F4E" w:rsidRDefault="00AD52E8" w:rsidP="00C817D9">
      <w:pPr>
        <w:jc w:val="center"/>
        <w:rPr>
          <w:iCs/>
        </w:rPr>
      </w:pPr>
      <w:r w:rsidRPr="00EF0F4E">
        <w:rPr>
          <w:iCs/>
          <w:u w:val="single"/>
        </w:rPr>
        <w:br w:type="page"/>
      </w:r>
      <w:r w:rsidR="001F540E" w:rsidRPr="00EF0F4E">
        <w:rPr>
          <w:iCs/>
        </w:rPr>
        <w:lastRenderedPageBreak/>
        <w:t>SESAR</w:t>
      </w:r>
    </w:p>
    <w:p w14:paraId="3006A002" w14:textId="77777777" w:rsidR="001F540E" w:rsidRPr="00EF0F4E" w:rsidRDefault="001F540E" w:rsidP="00C817D9">
      <w:pPr>
        <w:ind w:left="567"/>
        <w:rPr>
          <w:iCs/>
        </w:rPr>
      </w:pPr>
    </w:p>
    <w:p w14:paraId="093545AC" w14:textId="77777777" w:rsidR="001F540E" w:rsidRPr="00EF0F4E" w:rsidRDefault="001F540E" w:rsidP="00C817D9">
      <w:pPr>
        <w:ind w:left="567"/>
        <w:rPr>
          <w:iCs/>
        </w:rPr>
      </w:pPr>
      <w:r w:rsidRPr="00EF0F4E">
        <w:rPr>
          <w:iCs/>
        </w:rPr>
        <w:t>br. 219/2007</w:t>
      </w:r>
    </w:p>
    <w:p w14:paraId="40F70975" w14:textId="77777777" w:rsidR="00C817D9" w:rsidRPr="00EF0F4E" w:rsidRDefault="00C817D9" w:rsidP="00C817D9">
      <w:pPr>
        <w:ind w:left="567"/>
        <w:rPr>
          <w:iCs/>
        </w:rPr>
      </w:pPr>
    </w:p>
    <w:p w14:paraId="5BBE7BE6" w14:textId="30F4F8BC" w:rsidR="001F540E" w:rsidRPr="00EF0F4E" w:rsidRDefault="001F540E" w:rsidP="00C817D9">
      <w:pPr>
        <w:ind w:left="567"/>
        <w:rPr>
          <w:iCs/>
        </w:rPr>
      </w:pPr>
      <w:r w:rsidRPr="00EF0F4E">
        <w:rPr>
          <w:iCs/>
        </w:rPr>
        <w:t>Uredba Vijeća (EZ) br. 219/2007 od 27. veljače 2007. o uspostavljanju zajedničkog poduzeća za razvoj nove generacije Europskog sustava upravljanja zračnim prometom (SESAR), kako je izmijenjena:</w:t>
      </w:r>
    </w:p>
    <w:p w14:paraId="5D92FBAA" w14:textId="77777777" w:rsidR="00E567ED" w:rsidRPr="00EF0F4E" w:rsidRDefault="00E567ED" w:rsidP="00C817D9">
      <w:pPr>
        <w:ind w:left="567"/>
        <w:rPr>
          <w:iCs/>
        </w:rPr>
      </w:pPr>
    </w:p>
    <w:p w14:paraId="35A40B09" w14:textId="4B5D83B8" w:rsidR="001F540E" w:rsidRPr="00EF0F4E" w:rsidRDefault="001F540E" w:rsidP="00E34A8A">
      <w:pPr>
        <w:numPr>
          <w:ilvl w:val="0"/>
          <w:numId w:val="34"/>
        </w:numPr>
        <w:ind w:left="1134" w:hanging="567"/>
        <w:rPr>
          <w:iCs/>
        </w:rPr>
      </w:pPr>
      <w:r w:rsidRPr="00EF0F4E">
        <w:rPr>
          <w:iCs/>
        </w:rPr>
        <w:t>Uredbom Vijeća (EZ) br. 1361/2008 od 16. prosinca 2008.,</w:t>
      </w:r>
    </w:p>
    <w:p w14:paraId="105D6D3B" w14:textId="77777777" w:rsidR="00E567ED" w:rsidRPr="00EF0F4E" w:rsidRDefault="00E567ED" w:rsidP="00C817D9">
      <w:pPr>
        <w:ind w:left="567"/>
        <w:rPr>
          <w:iCs/>
        </w:rPr>
      </w:pPr>
    </w:p>
    <w:p w14:paraId="714821FF" w14:textId="3A41FB96" w:rsidR="001F540E" w:rsidRPr="00EF0F4E" w:rsidRDefault="001F540E" w:rsidP="00E34A8A">
      <w:pPr>
        <w:numPr>
          <w:ilvl w:val="0"/>
          <w:numId w:val="34"/>
        </w:numPr>
        <w:ind w:left="1134" w:hanging="567"/>
        <w:rPr>
          <w:iCs/>
        </w:rPr>
      </w:pPr>
      <w:r w:rsidRPr="00EF0F4E">
        <w:rPr>
          <w:iCs/>
        </w:rPr>
        <w:t>Uredbom Vijeća (EU) br. 721/2014 od 16. lipnja 2014.</w:t>
      </w:r>
    </w:p>
    <w:p w14:paraId="774D29A5" w14:textId="77777777" w:rsidR="001F540E" w:rsidRPr="00EF0F4E" w:rsidRDefault="001F540E" w:rsidP="00C817D9">
      <w:pPr>
        <w:ind w:left="567"/>
        <w:rPr>
          <w:iCs/>
        </w:rPr>
      </w:pPr>
    </w:p>
    <w:p w14:paraId="6643A270" w14:textId="0576CCC7" w:rsidR="001F540E" w:rsidRPr="00EF0F4E" w:rsidRDefault="001F540E" w:rsidP="00D14E95">
      <w:pPr>
        <w:ind w:left="567"/>
        <w:rPr>
          <w:iCs/>
        </w:rPr>
      </w:pPr>
      <w:r w:rsidRPr="00EF0F4E">
        <w:rPr>
          <w:iCs/>
        </w:rPr>
        <w:t>Primjenjive odredbe: članak 1. stav</w:t>
      </w:r>
      <w:r w:rsidR="00126B10" w:rsidRPr="00EF0F4E">
        <w:rPr>
          <w:iCs/>
        </w:rPr>
        <w:t>ci</w:t>
      </w:r>
      <w:r w:rsidRPr="00EF0F4E">
        <w:rPr>
          <w:iCs/>
        </w:rPr>
        <w:t xml:space="preserve"> 1. </w:t>
      </w:r>
      <w:r w:rsidR="00126B10" w:rsidRPr="00EF0F4E">
        <w:rPr>
          <w:iCs/>
        </w:rPr>
        <w:t>i</w:t>
      </w:r>
      <w:r w:rsidRPr="00EF0F4E">
        <w:rPr>
          <w:iCs/>
        </w:rPr>
        <w:t xml:space="preserve"> 2. </w:t>
      </w:r>
      <w:r w:rsidR="00126B10" w:rsidRPr="00EF0F4E">
        <w:rPr>
          <w:iCs/>
        </w:rPr>
        <w:t xml:space="preserve">te </w:t>
      </w:r>
      <w:r w:rsidRPr="00EF0F4E">
        <w:rPr>
          <w:iCs/>
        </w:rPr>
        <w:t>stavci od 5. do 7., č</w:t>
      </w:r>
      <w:r w:rsidR="00FE5C42" w:rsidRPr="00EF0F4E">
        <w:rPr>
          <w:iCs/>
        </w:rPr>
        <w:t>lanci 2. i 3., članak 4. stavak </w:t>
      </w:r>
      <w:r w:rsidRPr="00EF0F4E">
        <w:rPr>
          <w:iCs/>
        </w:rPr>
        <w:t xml:space="preserve">1. </w:t>
      </w:r>
      <w:r w:rsidR="00D14E95" w:rsidRPr="00EF0F4E">
        <w:rPr>
          <w:iCs/>
        </w:rPr>
        <w:t>i</w:t>
      </w:r>
      <w:r w:rsidRPr="00EF0F4E">
        <w:rPr>
          <w:iCs/>
        </w:rPr>
        <w:t xml:space="preserve"> Prilog.</w:t>
      </w:r>
    </w:p>
    <w:p w14:paraId="4BBB9A7F" w14:textId="77777777" w:rsidR="001F540E" w:rsidRPr="00EF0F4E" w:rsidRDefault="001F540E" w:rsidP="00C817D9">
      <w:pPr>
        <w:ind w:left="567"/>
        <w:rPr>
          <w:iCs/>
        </w:rPr>
      </w:pPr>
    </w:p>
    <w:p w14:paraId="7722E4FB" w14:textId="5E540DD8" w:rsidR="001F540E" w:rsidRPr="00EF0F4E" w:rsidRDefault="001F540E" w:rsidP="00C817D9">
      <w:pPr>
        <w:ind w:left="567"/>
        <w:rPr>
          <w:iCs/>
        </w:rPr>
      </w:pPr>
      <w:r w:rsidRPr="00EF0F4E">
        <w:rPr>
          <w:iCs/>
        </w:rPr>
        <w:t>br. 409/2013</w:t>
      </w:r>
    </w:p>
    <w:p w14:paraId="0A3DB001" w14:textId="77777777" w:rsidR="00E567ED" w:rsidRPr="00EF0F4E" w:rsidRDefault="00E567ED" w:rsidP="00C817D9">
      <w:pPr>
        <w:ind w:left="567"/>
        <w:rPr>
          <w:iCs/>
        </w:rPr>
      </w:pPr>
    </w:p>
    <w:p w14:paraId="10B77223" w14:textId="52971CEE" w:rsidR="001F540E" w:rsidRPr="00EF0F4E" w:rsidRDefault="001F540E" w:rsidP="00C817D9">
      <w:pPr>
        <w:ind w:left="567"/>
        <w:rPr>
          <w:iCs/>
        </w:rPr>
      </w:pPr>
      <w:r w:rsidRPr="00EF0F4E">
        <w:rPr>
          <w:iCs/>
        </w:rPr>
        <w:t>Provedbena uredba Komisije (EU) br. 409/2013 od 3. svibnja 2013. o definiciji zajedničkih projekata, uspostavi upravljanja i utvrđivanju poticaja za potporu provedbi europskoga glavnog plana upravljanja zračnim prometom</w:t>
      </w:r>
    </w:p>
    <w:p w14:paraId="68A2736B" w14:textId="77777777" w:rsidR="001F540E" w:rsidRPr="00EF0F4E" w:rsidRDefault="001F540E" w:rsidP="00C817D9">
      <w:pPr>
        <w:ind w:left="567"/>
        <w:rPr>
          <w:iCs/>
        </w:rPr>
      </w:pPr>
    </w:p>
    <w:p w14:paraId="3B32AD62" w14:textId="77777777" w:rsidR="001F540E" w:rsidRPr="00EF0F4E" w:rsidRDefault="001F540E" w:rsidP="00C817D9">
      <w:pPr>
        <w:ind w:left="567"/>
        <w:rPr>
          <w:iCs/>
        </w:rPr>
      </w:pPr>
      <w:r w:rsidRPr="00EF0F4E">
        <w:rPr>
          <w:iCs/>
        </w:rPr>
        <w:t>Primjenjive odredbe: članci od 1. do 15.</w:t>
      </w:r>
    </w:p>
    <w:p w14:paraId="22325674" w14:textId="77777777" w:rsidR="001F540E" w:rsidRPr="00EF0F4E" w:rsidRDefault="001F540E" w:rsidP="00C817D9">
      <w:pPr>
        <w:ind w:left="567"/>
        <w:rPr>
          <w:iCs/>
        </w:rPr>
      </w:pPr>
    </w:p>
    <w:p w14:paraId="002B6F6B" w14:textId="1E265933" w:rsidR="001F540E" w:rsidRPr="00EF0F4E" w:rsidRDefault="00E567ED" w:rsidP="00A616C6">
      <w:pPr>
        <w:ind w:left="567"/>
        <w:rPr>
          <w:iCs/>
        </w:rPr>
      </w:pPr>
      <w:r w:rsidRPr="00EF0F4E">
        <w:rPr>
          <w:iCs/>
        </w:rPr>
        <w:br w:type="page"/>
      </w:r>
      <w:r w:rsidR="001F540E" w:rsidRPr="00EF0F4E">
        <w:rPr>
          <w:iCs/>
        </w:rPr>
        <w:lastRenderedPageBreak/>
        <w:t>br. 716/2014</w:t>
      </w:r>
    </w:p>
    <w:p w14:paraId="2E763DEF" w14:textId="77777777" w:rsidR="00E567ED" w:rsidRPr="00EF0F4E" w:rsidRDefault="00E567ED" w:rsidP="00A616C6">
      <w:pPr>
        <w:ind w:left="567"/>
        <w:rPr>
          <w:iCs/>
        </w:rPr>
      </w:pPr>
    </w:p>
    <w:p w14:paraId="1D5E1618" w14:textId="505D82F8" w:rsidR="001F540E" w:rsidRPr="00EF0F4E" w:rsidRDefault="001F540E" w:rsidP="00A616C6">
      <w:pPr>
        <w:ind w:left="567"/>
        <w:rPr>
          <w:iCs/>
        </w:rPr>
      </w:pPr>
      <w:r w:rsidRPr="00EF0F4E">
        <w:rPr>
          <w:iCs/>
        </w:rPr>
        <w:t>Provedbena uredba Komisije (EU) br. 716/2014 оd 27. lipnja 2014. o uspostavljanju Zajedničkog pilot-projekta za potporu provedbe Glavnog plana upravljanja europskim zračnim prometom</w:t>
      </w:r>
    </w:p>
    <w:p w14:paraId="3D824F5E" w14:textId="77777777" w:rsidR="001F540E" w:rsidRPr="00EF0F4E" w:rsidRDefault="001F540E" w:rsidP="00A616C6">
      <w:pPr>
        <w:ind w:left="567"/>
        <w:rPr>
          <w:iCs/>
        </w:rPr>
      </w:pPr>
    </w:p>
    <w:p w14:paraId="4B2B974C" w14:textId="5FE778AB" w:rsidR="001F540E" w:rsidRPr="00EF0F4E" w:rsidRDefault="00A616C6" w:rsidP="00A616C6">
      <w:pPr>
        <w:ind w:left="567"/>
        <w:jc w:val="center"/>
        <w:rPr>
          <w:iCs/>
        </w:rPr>
      </w:pPr>
      <w:r w:rsidRPr="00EF0F4E">
        <w:rPr>
          <w:iCs/>
        </w:rPr>
        <w:t>Zračni prostor</w:t>
      </w:r>
    </w:p>
    <w:p w14:paraId="625829C1" w14:textId="77777777" w:rsidR="001F540E" w:rsidRPr="00EF0F4E" w:rsidRDefault="001F540E" w:rsidP="00A616C6">
      <w:pPr>
        <w:ind w:left="567"/>
        <w:rPr>
          <w:iCs/>
        </w:rPr>
      </w:pPr>
    </w:p>
    <w:p w14:paraId="6B46C793" w14:textId="77777777" w:rsidR="001F540E" w:rsidRPr="00EF0F4E" w:rsidRDefault="001F540E" w:rsidP="00A616C6">
      <w:pPr>
        <w:ind w:left="567"/>
        <w:rPr>
          <w:iCs/>
        </w:rPr>
      </w:pPr>
      <w:r w:rsidRPr="00EF0F4E">
        <w:rPr>
          <w:iCs/>
        </w:rPr>
        <w:t>br. 2150/2005</w:t>
      </w:r>
    </w:p>
    <w:p w14:paraId="6A44FE05" w14:textId="77777777" w:rsidR="00E567ED" w:rsidRPr="00EF0F4E" w:rsidRDefault="00E567ED" w:rsidP="00A616C6">
      <w:pPr>
        <w:ind w:left="567"/>
        <w:rPr>
          <w:iCs/>
        </w:rPr>
      </w:pPr>
    </w:p>
    <w:p w14:paraId="156332EA" w14:textId="5AF453F0" w:rsidR="001F540E" w:rsidRPr="00EF0F4E" w:rsidRDefault="001F540E" w:rsidP="00A616C6">
      <w:pPr>
        <w:ind w:left="567"/>
        <w:rPr>
          <w:iCs/>
        </w:rPr>
      </w:pPr>
      <w:r w:rsidRPr="00EF0F4E">
        <w:rPr>
          <w:iCs/>
        </w:rPr>
        <w:t>Uredba Komisije (EZ) br. 2150/2005 od 23. prosinca 2005. o utvrđivanju zajedničkih pravila za fleksibilno korištenje zračnog prostora</w:t>
      </w:r>
    </w:p>
    <w:p w14:paraId="19A4ECB0" w14:textId="77777777" w:rsidR="001F540E" w:rsidRPr="00EF0F4E" w:rsidRDefault="001F540E" w:rsidP="00A616C6">
      <w:pPr>
        <w:ind w:left="567"/>
        <w:rPr>
          <w:iCs/>
        </w:rPr>
      </w:pPr>
    </w:p>
    <w:p w14:paraId="6718DFD2" w14:textId="77777777" w:rsidR="001F540E" w:rsidRPr="00EF0F4E" w:rsidRDefault="001F540E" w:rsidP="00A616C6">
      <w:pPr>
        <w:ind w:left="567"/>
        <w:rPr>
          <w:iCs/>
        </w:rPr>
      </w:pPr>
      <w:r w:rsidRPr="00EF0F4E">
        <w:rPr>
          <w:iCs/>
        </w:rPr>
        <w:t>Primjenjive odredbe: članci od 1. do 9. i Prilog.</w:t>
      </w:r>
    </w:p>
    <w:p w14:paraId="404F6ADC" w14:textId="77777777" w:rsidR="001F540E" w:rsidRPr="00EF0F4E" w:rsidRDefault="001F540E" w:rsidP="00A616C6">
      <w:pPr>
        <w:ind w:left="567"/>
        <w:rPr>
          <w:iCs/>
          <w:strike/>
        </w:rPr>
      </w:pPr>
    </w:p>
    <w:p w14:paraId="41C33F28" w14:textId="77777777" w:rsidR="001F540E" w:rsidRPr="00EF0F4E" w:rsidRDefault="001F540E" w:rsidP="00A616C6">
      <w:pPr>
        <w:ind w:left="567"/>
        <w:rPr>
          <w:iCs/>
        </w:rPr>
      </w:pPr>
      <w:r w:rsidRPr="00EF0F4E">
        <w:rPr>
          <w:iCs/>
        </w:rPr>
        <w:t>br. 923/2012</w:t>
      </w:r>
    </w:p>
    <w:p w14:paraId="60B077F9" w14:textId="77777777" w:rsidR="00E567ED" w:rsidRPr="00EF0F4E" w:rsidRDefault="00E567ED" w:rsidP="00A616C6">
      <w:pPr>
        <w:ind w:left="567"/>
        <w:rPr>
          <w:iCs/>
        </w:rPr>
      </w:pPr>
    </w:p>
    <w:p w14:paraId="7A5AB513" w14:textId="2A3C26FD" w:rsidR="001F540E" w:rsidRPr="00EF0F4E" w:rsidRDefault="001F540E" w:rsidP="00A616C6">
      <w:pPr>
        <w:ind w:left="567"/>
        <w:rPr>
          <w:iCs/>
        </w:rPr>
      </w:pPr>
      <w:r w:rsidRPr="00EF0F4E">
        <w:rPr>
          <w:iCs/>
        </w:rPr>
        <w:t>Provedbena uredba Komisije (EU) br. 923/2012 od 26. rujna 2012. o utvrđivanju zajedničkih pravila zračnog prometa i operativnih odredaba u vezi s uslugama i postupcima u zračnoj plovidbi te o izmjeni Provedbene uredbe (EU) br. 1035/2011 i uredaba (EZ) br. 1265/2007, (EZ) br. 1794/2006, (EZ) br. 730/2006, (EZ) br. 1033/2006 i (EU) br. 255/2010, kako je izmijenjena:</w:t>
      </w:r>
    </w:p>
    <w:p w14:paraId="78C721DE" w14:textId="77777777" w:rsidR="00E567ED" w:rsidRPr="00EF0F4E" w:rsidRDefault="00E567ED" w:rsidP="00A616C6">
      <w:pPr>
        <w:ind w:left="567"/>
        <w:rPr>
          <w:iCs/>
        </w:rPr>
      </w:pPr>
    </w:p>
    <w:p w14:paraId="04E1880D" w14:textId="1E77E634" w:rsidR="001F540E" w:rsidRPr="00EF0F4E" w:rsidRDefault="001F540E" w:rsidP="00E34A8A">
      <w:pPr>
        <w:numPr>
          <w:ilvl w:val="0"/>
          <w:numId w:val="34"/>
        </w:numPr>
        <w:ind w:left="1134" w:hanging="567"/>
        <w:rPr>
          <w:iCs/>
        </w:rPr>
      </w:pPr>
      <w:r w:rsidRPr="00EF0F4E">
        <w:rPr>
          <w:iCs/>
        </w:rPr>
        <w:t>Uredbom Komisije (EU) 2015/340 оd 20. veljače 2015.,</w:t>
      </w:r>
    </w:p>
    <w:p w14:paraId="1918B5DB" w14:textId="77777777" w:rsidR="00E567ED" w:rsidRPr="00EF0F4E" w:rsidRDefault="00E567ED" w:rsidP="00A616C6">
      <w:pPr>
        <w:ind w:left="567"/>
        <w:rPr>
          <w:iCs/>
        </w:rPr>
      </w:pPr>
    </w:p>
    <w:p w14:paraId="5B2D0ECC" w14:textId="7C08E9CB" w:rsidR="001F540E" w:rsidRPr="00EF0F4E" w:rsidRDefault="00E567ED" w:rsidP="00E34A8A">
      <w:pPr>
        <w:numPr>
          <w:ilvl w:val="0"/>
          <w:numId w:val="34"/>
        </w:numPr>
        <w:ind w:left="1134" w:hanging="567"/>
        <w:rPr>
          <w:iCs/>
        </w:rPr>
      </w:pPr>
      <w:r w:rsidRPr="00EF0F4E">
        <w:rPr>
          <w:iCs/>
        </w:rPr>
        <w:br w:type="page"/>
      </w:r>
      <w:r w:rsidR="001F540E" w:rsidRPr="00EF0F4E">
        <w:rPr>
          <w:iCs/>
        </w:rPr>
        <w:lastRenderedPageBreak/>
        <w:t>Provedbenom uredbom Komisije (EU) 2016/1185 od 20. srpnja 2016.</w:t>
      </w:r>
    </w:p>
    <w:p w14:paraId="6A9D8B2A" w14:textId="77777777" w:rsidR="001F540E" w:rsidRPr="00EF0F4E" w:rsidRDefault="001F540E" w:rsidP="00A616C6">
      <w:pPr>
        <w:ind w:left="567"/>
        <w:rPr>
          <w:iCs/>
        </w:rPr>
      </w:pPr>
    </w:p>
    <w:p w14:paraId="38F0A90B" w14:textId="7C469F23" w:rsidR="001F540E" w:rsidRPr="00EF0F4E" w:rsidRDefault="001F540E" w:rsidP="00D14E95">
      <w:pPr>
        <w:ind w:left="567"/>
        <w:rPr>
          <w:iCs/>
        </w:rPr>
      </w:pPr>
      <w:r w:rsidRPr="00EF0F4E">
        <w:rPr>
          <w:iCs/>
        </w:rPr>
        <w:t xml:space="preserve">Primjenjive odredbe: članci od 1. do 10. </w:t>
      </w:r>
      <w:r w:rsidR="00D14E95" w:rsidRPr="00EF0F4E">
        <w:rPr>
          <w:iCs/>
        </w:rPr>
        <w:t xml:space="preserve">i </w:t>
      </w:r>
      <w:r w:rsidRPr="00EF0F4E">
        <w:rPr>
          <w:iCs/>
        </w:rPr>
        <w:t>Prilog</w:t>
      </w:r>
      <w:r w:rsidR="00D14E95" w:rsidRPr="00EF0F4E">
        <w:rPr>
          <w:iCs/>
        </w:rPr>
        <w:t>, uključujući</w:t>
      </w:r>
      <w:r w:rsidRPr="00EF0F4E">
        <w:rPr>
          <w:iCs/>
        </w:rPr>
        <w:t xml:space="preserve"> njegov</w:t>
      </w:r>
      <w:r w:rsidR="00D14E95" w:rsidRPr="00EF0F4E">
        <w:rPr>
          <w:iCs/>
        </w:rPr>
        <w:t>e</w:t>
      </w:r>
      <w:r w:rsidRPr="00EF0F4E">
        <w:rPr>
          <w:iCs/>
        </w:rPr>
        <w:t xml:space="preserve"> doda</w:t>
      </w:r>
      <w:r w:rsidR="00D14E95" w:rsidRPr="00EF0F4E">
        <w:rPr>
          <w:iCs/>
        </w:rPr>
        <w:t>tke</w:t>
      </w:r>
      <w:r w:rsidRPr="00EF0F4E">
        <w:rPr>
          <w:iCs/>
        </w:rPr>
        <w:t>.</w:t>
      </w:r>
    </w:p>
    <w:p w14:paraId="0391DC39" w14:textId="77777777" w:rsidR="001F540E" w:rsidRPr="00EF0F4E" w:rsidRDefault="001F540E" w:rsidP="00A616C6">
      <w:pPr>
        <w:ind w:left="567"/>
        <w:rPr>
          <w:iCs/>
          <w:strike/>
        </w:rPr>
      </w:pPr>
    </w:p>
    <w:p w14:paraId="0DBA264A" w14:textId="1E183ACA" w:rsidR="001F540E" w:rsidRPr="00EF0F4E" w:rsidRDefault="001F540E" w:rsidP="00A616C6">
      <w:pPr>
        <w:ind w:left="567"/>
        <w:rPr>
          <w:iCs/>
        </w:rPr>
      </w:pPr>
      <w:r w:rsidRPr="00EF0F4E">
        <w:rPr>
          <w:iCs/>
        </w:rPr>
        <w:t>br. 1332/2011</w:t>
      </w:r>
    </w:p>
    <w:p w14:paraId="7696623B" w14:textId="77777777" w:rsidR="00E567ED" w:rsidRPr="00EF0F4E" w:rsidRDefault="00E567ED" w:rsidP="00A616C6">
      <w:pPr>
        <w:ind w:left="567"/>
        <w:rPr>
          <w:iCs/>
        </w:rPr>
      </w:pPr>
    </w:p>
    <w:p w14:paraId="395BA579" w14:textId="5994147A" w:rsidR="001F540E" w:rsidRPr="00EF0F4E" w:rsidRDefault="001F540E" w:rsidP="00A616C6">
      <w:pPr>
        <w:ind w:left="567"/>
        <w:rPr>
          <w:iCs/>
        </w:rPr>
      </w:pPr>
      <w:r w:rsidRPr="00EF0F4E">
        <w:rPr>
          <w:iCs/>
        </w:rPr>
        <w:t>Uredba Komisije (EU) br. 1332/2011 od 16. prosinca 2011. o zahtjevima uporabe zajedničkoga zračnog prostora i operativnim procedurama za izbjegavanje sudara u zraku, kako je izmijenjena:</w:t>
      </w:r>
    </w:p>
    <w:p w14:paraId="20E263B0" w14:textId="77777777" w:rsidR="00E34A8A" w:rsidRPr="00EF0F4E" w:rsidRDefault="00E34A8A" w:rsidP="00A616C6">
      <w:pPr>
        <w:ind w:left="567"/>
        <w:rPr>
          <w:iCs/>
        </w:rPr>
      </w:pPr>
    </w:p>
    <w:p w14:paraId="0BE7DC77" w14:textId="77777777" w:rsidR="001F540E" w:rsidRPr="00EF0F4E" w:rsidRDefault="001F540E" w:rsidP="00E34A8A">
      <w:pPr>
        <w:numPr>
          <w:ilvl w:val="0"/>
          <w:numId w:val="34"/>
        </w:numPr>
        <w:ind w:left="1134" w:hanging="567"/>
        <w:rPr>
          <w:iCs/>
        </w:rPr>
      </w:pPr>
      <w:r w:rsidRPr="00EF0F4E">
        <w:rPr>
          <w:iCs/>
        </w:rPr>
        <w:t>Uredbom Komisije (EU) 2016/583 оd 15. travnja 2016.</w:t>
      </w:r>
    </w:p>
    <w:p w14:paraId="59017BF9" w14:textId="77777777" w:rsidR="001F540E" w:rsidRPr="00EF0F4E" w:rsidRDefault="001F540E" w:rsidP="00A616C6">
      <w:pPr>
        <w:ind w:left="567"/>
        <w:rPr>
          <w:iCs/>
        </w:rPr>
      </w:pPr>
    </w:p>
    <w:p w14:paraId="28FDE8E2" w14:textId="77777777" w:rsidR="001F540E" w:rsidRPr="00EF0F4E" w:rsidRDefault="001F540E" w:rsidP="00A616C6">
      <w:pPr>
        <w:ind w:left="567"/>
        <w:rPr>
          <w:iCs/>
        </w:rPr>
      </w:pPr>
      <w:r w:rsidRPr="00EF0F4E">
        <w:rPr>
          <w:iCs/>
        </w:rPr>
        <w:t>Primjenjive odredbe: članci od 1. do 4. i Prilog.</w:t>
      </w:r>
    </w:p>
    <w:p w14:paraId="2FDBEF62" w14:textId="77777777" w:rsidR="001F540E" w:rsidRPr="00EF0F4E" w:rsidRDefault="001F540E" w:rsidP="00A616C6">
      <w:pPr>
        <w:ind w:left="567"/>
        <w:rPr>
          <w:iCs/>
          <w:strike/>
        </w:rPr>
      </w:pPr>
    </w:p>
    <w:p w14:paraId="0C2F4680" w14:textId="791F07A3" w:rsidR="001F540E" w:rsidRPr="00EF0F4E" w:rsidRDefault="00A616C6" w:rsidP="005034EA">
      <w:pPr>
        <w:rPr>
          <w:iCs/>
        </w:rPr>
      </w:pPr>
      <w:r w:rsidRPr="00EF0F4E">
        <w:rPr>
          <w:iCs/>
        </w:rPr>
        <w:t>E.</w:t>
      </w:r>
      <w:r w:rsidRPr="00EF0F4E">
        <w:rPr>
          <w:iCs/>
        </w:rPr>
        <w:tab/>
      </w:r>
      <w:r w:rsidR="001F540E" w:rsidRPr="00EF0F4E">
        <w:rPr>
          <w:iCs/>
        </w:rPr>
        <w:t>OKOLIŠ I BUKA</w:t>
      </w:r>
    </w:p>
    <w:p w14:paraId="0CB04CE8" w14:textId="77777777" w:rsidR="001F540E" w:rsidRPr="00EF0F4E" w:rsidRDefault="001F540E" w:rsidP="00A616C6">
      <w:pPr>
        <w:ind w:left="567"/>
        <w:rPr>
          <w:iCs/>
        </w:rPr>
      </w:pPr>
    </w:p>
    <w:p w14:paraId="628320CB" w14:textId="77777777" w:rsidR="001F540E" w:rsidRPr="00EF0F4E" w:rsidRDefault="001F540E" w:rsidP="00A616C6">
      <w:pPr>
        <w:ind w:left="567"/>
        <w:rPr>
          <w:iCs/>
        </w:rPr>
      </w:pPr>
      <w:r w:rsidRPr="00EF0F4E">
        <w:rPr>
          <w:iCs/>
        </w:rPr>
        <w:t>br. 2002/49</w:t>
      </w:r>
    </w:p>
    <w:p w14:paraId="47DB9374" w14:textId="77777777" w:rsidR="00E567ED" w:rsidRPr="00EF0F4E" w:rsidRDefault="00E567ED" w:rsidP="00A616C6">
      <w:pPr>
        <w:ind w:left="567"/>
        <w:rPr>
          <w:iCs/>
        </w:rPr>
      </w:pPr>
    </w:p>
    <w:p w14:paraId="5B8DF4A5" w14:textId="14C7963E" w:rsidR="001F540E" w:rsidRPr="00EF0F4E" w:rsidRDefault="001F540E" w:rsidP="00A616C6">
      <w:pPr>
        <w:ind w:left="567"/>
        <w:rPr>
          <w:rFonts w:eastAsia="Calibri"/>
          <w:iCs/>
        </w:rPr>
      </w:pPr>
      <w:r w:rsidRPr="00EF0F4E">
        <w:rPr>
          <w:iCs/>
        </w:rPr>
        <w:t>Direktiva 2002/49/EZ Europskog parlamenta i Vijeća od 25. lipnja 2002. o procjeni i upravljanju bukom iz okoliša, kako je izmijenjena:</w:t>
      </w:r>
    </w:p>
    <w:p w14:paraId="786DDFD3" w14:textId="77777777" w:rsidR="00E567ED" w:rsidRPr="00EF0F4E" w:rsidRDefault="00E567ED" w:rsidP="00A616C6">
      <w:pPr>
        <w:ind w:left="567"/>
        <w:rPr>
          <w:iCs/>
        </w:rPr>
      </w:pPr>
    </w:p>
    <w:p w14:paraId="6FEF432B" w14:textId="6EA2D90E" w:rsidR="001F540E" w:rsidRPr="00EF0F4E" w:rsidRDefault="001F540E" w:rsidP="00E34A8A">
      <w:pPr>
        <w:numPr>
          <w:ilvl w:val="0"/>
          <w:numId w:val="34"/>
        </w:numPr>
        <w:ind w:left="1134" w:hanging="567"/>
        <w:rPr>
          <w:iCs/>
        </w:rPr>
      </w:pPr>
      <w:r w:rsidRPr="00EF0F4E">
        <w:rPr>
          <w:iCs/>
        </w:rPr>
        <w:t xml:space="preserve">Uredbom (EZ) br. 1137/2008 Europskog parlamenta i Vijeća od 22. listopada 2008., </w:t>
      </w:r>
    </w:p>
    <w:p w14:paraId="548D2DBA" w14:textId="77777777" w:rsidR="00E567ED" w:rsidRPr="00EF0F4E" w:rsidRDefault="00E567ED" w:rsidP="00A616C6">
      <w:pPr>
        <w:ind w:left="567"/>
        <w:rPr>
          <w:iCs/>
        </w:rPr>
      </w:pPr>
    </w:p>
    <w:p w14:paraId="48F0B1AC" w14:textId="67AAFE52" w:rsidR="001F540E" w:rsidRPr="00EF0F4E" w:rsidRDefault="00E567ED" w:rsidP="00E34A8A">
      <w:pPr>
        <w:numPr>
          <w:ilvl w:val="0"/>
          <w:numId w:val="34"/>
        </w:numPr>
        <w:ind w:left="1134" w:hanging="567"/>
        <w:rPr>
          <w:iCs/>
        </w:rPr>
      </w:pPr>
      <w:r w:rsidRPr="00EF0F4E">
        <w:rPr>
          <w:iCs/>
        </w:rPr>
        <w:br w:type="page"/>
      </w:r>
      <w:r w:rsidR="001F540E" w:rsidRPr="00EF0F4E">
        <w:rPr>
          <w:iCs/>
        </w:rPr>
        <w:lastRenderedPageBreak/>
        <w:t>Direktivom Komisije (EU) 2015/996 od 19. svibnja 2015.</w:t>
      </w:r>
    </w:p>
    <w:p w14:paraId="54DCE06F" w14:textId="77777777" w:rsidR="001F540E" w:rsidRPr="00EF0F4E" w:rsidRDefault="001F540E" w:rsidP="00A616C6">
      <w:pPr>
        <w:ind w:left="567"/>
        <w:rPr>
          <w:iCs/>
        </w:rPr>
      </w:pPr>
    </w:p>
    <w:p w14:paraId="389AF112" w14:textId="41A507C4" w:rsidR="001F540E" w:rsidRPr="00EF0F4E" w:rsidRDefault="001F540E" w:rsidP="00A616C6">
      <w:pPr>
        <w:ind w:left="567"/>
        <w:rPr>
          <w:rFonts w:eastAsia="Calibri"/>
          <w:iCs/>
        </w:rPr>
      </w:pPr>
      <w:r w:rsidRPr="00EF0F4E">
        <w:rPr>
          <w:iCs/>
        </w:rPr>
        <w:t>Primjenjive odredbe: članci od 1. do 12. i prilozi od I. do VI.</w:t>
      </w:r>
    </w:p>
    <w:p w14:paraId="2B1F04D9" w14:textId="77777777" w:rsidR="001F540E" w:rsidRPr="00EF0F4E" w:rsidRDefault="001F540E" w:rsidP="00A616C6">
      <w:pPr>
        <w:ind w:left="567"/>
        <w:rPr>
          <w:iCs/>
        </w:rPr>
      </w:pPr>
    </w:p>
    <w:p w14:paraId="6009D358" w14:textId="77777777" w:rsidR="001F540E" w:rsidRPr="00EF0F4E" w:rsidRDefault="001F540E" w:rsidP="00A616C6">
      <w:pPr>
        <w:ind w:left="567"/>
        <w:rPr>
          <w:iCs/>
        </w:rPr>
      </w:pPr>
      <w:r w:rsidRPr="00EF0F4E">
        <w:rPr>
          <w:iCs/>
        </w:rPr>
        <w:t>br. 2003/96</w:t>
      </w:r>
    </w:p>
    <w:p w14:paraId="4D22CF55" w14:textId="77777777" w:rsidR="00E567ED" w:rsidRPr="00EF0F4E" w:rsidRDefault="00E567ED" w:rsidP="00A616C6">
      <w:pPr>
        <w:ind w:left="567"/>
        <w:rPr>
          <w:iCs/>
        </w:rPr>
      </w:pPr>
    </w:p>
    <w:p w14:paraId="73FDC0FD" w14:textId="388E7B73" w:rsidR="001F540E" w:rsidRPr="00EF0F4E" w:rsidRDefault="001F540E" w:rsidP="00A616C6">
      <w:pPr>
        <w:ind w:left="567"/>
        <w:rPr>
          <w:iCs/>
        </w:rPr>
      </w:pPr>
      <w:r w:rsidRPr="00EF0F4E">
        <w:rPr>
          <w:iCs/>
        </w:rPr>
        <w:t>Direktiva Vijeća 2003/96/EZ od 27. listopada 2003. o restrukturiranju sustava Zajednice za oporezivanje energenata i električne energije</w:t>
      </w:r>
    </w:p>
    <w:p w14:paraId="68E1AAEF" w14:textId="77777777" w:rsidR="001F540E" w:rsidRPr="00EF0F4E" w:rsidRDefault="001F540E" w:rsidP="00A616C6">
      <w:pPr>
        <w:ind w:left="567"/>
        <w:rPr>
          <w:iCs/>
        </w:rPr>
      </w:pPr>
    </w:p>
    <w:p w14:paraId="34678AEF" w14:textId="77777777" w:rsidR="001F540E" w:rsidRPr="00EF0F4E" w:rsidRDefault="001F540E" w:rsidP="00A616C6">
      <w:pPr>
        <w:ind w:left="567"/>
        <w:rPr>
          <w:iCs/>
        </w:rPr>
      </w:pPr>
      <w:r w:rsidRPr="00EF0F4E">
        <w:rPr>
          <w:iCs/>
        </w:rPr>
        <w:t>Primjenjive odredbe: članak 14. stavak 1. točka (b) i članak 14. stavak 2.</w:t>
      </w:r>
    </w:p>
    <w:p w14:paraId="0349D330" w14:textId="77777777" w:rsidR="001F540E" w:rsidRPr="00EF0F4E" w:rsidRDefault="001F540E" w:rsidP="00A616C6">
      <w:pPr>
        <w:ind w:left="567"/>
        <w:rPr>
          <w:iCs/>
        </w:rPr>
      </w:pPr>
    </w:p>
    <w:p w14:paraId="42377C2E" w14:textId="77777777" w:rsidR="001F540E" w:rsidRPr="00EF0F4E" w:rsidRDefault="001F540E" w:rsidP="00A616C6">
      <w:pPr>
        <w:ind w:left="567"/>
        <w:rPr>
          <w:iCs/>
        </w:rPr>
      </w:pPr>
      <w:r w:rsidRPr="00EF0F4E">
        <w:rPr>
          <w:iCs/>
        </w:rPr>
        <w:t>br. 2006/93</w:t>
      </w:r>
    </w:p>
    <w:p w14:paraId="427B4B60" w14:textId="77777777" w:rsidR="00E567ED" w:rsidRPr="00EF0F4E" w:rsidRDefault="00E567ED" w:rsidP="00A616C6">
      <w:pPr>
        <w:ind w:left="567"/>
        <w:rPr>
          <w:iCs/>
        </w:rPr>
      </w:pPr>
    </w:p>
    <w:p w14:paraId="65A3BCD7" w14:textId="0AED08E7" w:rsidR="001F540E" w:rsidRPr="00EF0F4E" w:rsidRDefault="001F540E" w:rsidP="00A616C6">
      <w:pPr>
        <w:ind w:left="567"/>
        <w:rPr>
          <w:iCs/>
        </w:rPr>
      </w:pPr>
      <w:r w:rsidRPr="00EF0F4E">
        <w:rPr>
          <w:iCs/>
        </w:rPr>
        <w:t>Direktiva 2006/93/EZ Europskog parlamenta i Vijeća od 12. prosinca 2006. o uređenju uporabe zrakoplova obuhvaćena dijelom II. poglavljem 3. sveskom 1. Priloga 16. Konvenciji o međunarodnom civilnom zrakoplovstvu, drugo izdanje (1988.)</w:t>
      </w:r>
    </w:p>
    <w:p w14:paraId="55906390" w14:textId="77777777" w:rsidR="001F540E" w:rsidRPr="00EF0F4E" w:rsidRDefault="001F540E" w:rsidP="00A616C6">
      <w:pPr>
        <w:ind w:left="567"/>
        <w:rPr>
          <w:iCs/>
        </w:rPr>
      </w:pPr>
    </w:p>
    <w:p w14:paraId="1F4874E4" w14:textId="77777777" w:rsidR="001F540E" w:rsidRPr="00EF0F4E" w:rsidRDefault="001F540E" w:rsidP="00A616C6">
      <w:pPr>
        <w:ind w:left="567"/>
        <w:rPr>
          <w:iCs/>
        </w:rPr>
      </w:pPr>
      <w:r w:rsidRPr="00EF0F4E">
        <w:rPr>
          <w:iCs/>
        </w:rPr>
        <w:t>Primjenjive odredbe: članci od 1. do 5. te prilozi I. i II.</w:t>
      </w:r>
    </w:p>
    <w:p w14:paraId="39B8FFAF" w14:textId="77777777" w:rsidR="001F540E" w:rsidRPr="00EF0F4E" w:rsidRDefault="001F540E" w:rsidP="00A616C6">
      <w:pPr>
        <w:ind w:left="567"/>
        <w:rPr>
          <w:iCs/>
        </w:rPr>
      </w:pPr>
    </w:p>
    <w:p w14:paraId="0935A08A" w14:textId="77777777" w:rsidR="001F540E" w:rsidRPr="00EF0F4E" w:rsidRDefault="001F540E" w:rsidP="00A616C6">
      <w:pPr>
        <w:ind w:left="567"/>
        <w:rPr>
          <w:iCs/>
        </w:rPr>
      </w:pPr>
      <w:r w:rsidRPr="00EF0F4E">
        <w:rPr>
          <w:iCs/>
        </w:rPr>
        <w:t>br. 598/2014</w:t>
      </w:r>
    </w:p>
    <w:p w14:paraId="4B2D0B4C" w14:textId="77777777" w:rsidR="00E567ED" w:rsidRPr="00EF0F4E" w:rsidRDefault="00E567ED" w:rsidP="00A616C6">
      <w:pPr>
        <w:ind w:left="567"/>
        <w:rPr>
          <w:iCs/>
        </w:rPr>
      </w:pPr>
    </w:p>
    <w:p w14:paraId="695C77F1" w14:textId="259473D9" w:rsidR="001F540E" w:rsidRPr="00EF0F4E" w:rsidRDefault="001F540E" w:rsidP="00A616C6">
      <w:pPr>
        <w:ind w:left="567"/>
        <w:rPr>
          <w:iCs/>
        </w:rPr>
      </w:pPr>
      <w:r w:rsidRPr="00EF0F4E">
        <w:rPr>
          <w:iCs/>
        </w:rPr>
        <w:t xml:space="preserve">Uredba (EU) br. 598/2014 Europskog parlamenta i Vijeća od 16. travnja 2014. o utvrđivanju pravila i postupaka u vezi s uvođenjem operativnih ograničenja povezanih s bukom u zračnim lukama Unije unutar uravnoteženog pristupa kojom se stavlja izvan snage Direktiva 2002/30/EZ </w:t>
      </w:r>
    </w:p>
    <w:p w14:paraId="1B724008" w14:textId="77777777" w:rsidR="001F540E" w:rsidRPr="00EF0F4E" w:rsidRDefault="001F540E" w:rsidP="00A616C6">
      <w:pPr>
        <w:ind w:left="567"/>
        <w:rPr>
          <w:iCs/>
        </w:rPr>
      </w:pPr>
    </w:p>
    <w:p w14:paraId="090F2077" w14:textId="77777777" w:rsidR="001F540E" w:rsidRPr="00EF0F4E" w:rsidRDefault="001F540E" w:rsidP="00A616C6">
      <w:pPr>
        <w:ind w:left="567"/>
        <w:rPr>
          <w:iCs/>
        </w:rPr>
      </w:pPr>
      <w:r w:rsidRPr="00EF0F4E">
        <w:rPr>
          <w:iCs/>
        </w:rPr>
        <w:t>Primjenjive odredbe: članci od 1. do 10. te prilozi I. i II.</w:t>
      </w:r>
    </w:p>
    <w:p w14:paraId="245D397E" w14:textId="77777777" w:rsidR="001F540E" w:rsidRPr="00EF0F4E" w:rsidRDefault="001F540E" w:rsidP="00A616C6">
      <w:pPr>
        <w:ind w:left="567"/>
        <w:rPr>
          <w:iCs/>
        </w:rPr>
      </w:pPr>
    </w:p>
    <w:p w14:paraId="3FC19C8E" w14:textId="57D97511" w:rsidR="001F540E" w:rsidRPr="00EF0F4E" w:rsidRDefault="001F540E" w:rsidP="00E567ED">
      <w:pPr>
        <w:rPr>
          <w:iCs/>
        </w:rPr>
      </w:pPr>
      <w:r w:rsidRPr="00EF0F4E">
        <w:rPr>
          <w:iCs/>
        </w:rPr>
        <w:br w:type="page"/>
      </w:r>
      <w:r w:rsidR="00A616C6" w:rsidRPr="00EF0F4E">
        <w:rPr>
          <w:iCs/>
        </w:rPr>
        <w:lastRenderedPageBreak/>
        <w:t>F.</w:t>
      </w:r>
      <w:r w:rsidR="00A616C6" w:rsidRPr="00EF0F4E">
        <w:rPr>
          <w:iCs/>
        </w:rPr>
        <w:tab/>
      </w:r>
      <w:r w:rsidRPr="00EF0F4E">
        <w:rPr>
          <w:iCs/>
        </w:rPr>
        <w:t>ZAŠTITA POTROŠAČA</w:t>
      </w:r>
    </w:p>
    <w:p w14:paraId="019FD020" w14:textId="77777777" w:rsidR="001F540E" w:rsidRPr="00EF0F4E" w:rsidRDefault="001F540E" w:rsidP="00A616C6">
      <w:pPr>
        <w:ind w:left="567"/>
        <w:rPr>
          <w:iCs/>
        </w:rPr>
      </w:pPr>
    </w:p>
    <w:p w14:paraId="6B001B9D" w14:textId="77777777" w:rsidR="001F540E" w:rsidRPr="00EF0F4E" w:rsidRDefault="001F540E" w:rsidP="00A616C6">
      <w:pPr>
        <w:ind w:left="567"/>
        <w:rPr>
          <w:iCs/>
        </w:rPr>
      </w:pPr>
      <w:r w:rsidRPr="00EF0F4E">
        <w:rPr>
          <w:iCs/>
        </w:rPr>
        <w:t>br. 2027/97</w:t>
      </w:r>
    </w:p>
    <w:p w14:paraId="579CA382" w14:textId="77777777" w:rsidR="00E567ED" w:rsidRPr="00EF0F4E" w:rsidRDefault="00E567ED" w:rsidP="00A616C6">
      <w:pPr>
        <w:ind w:left="567"/>
        <w:rPr>
          <w:iCs/>
        </w:rPr>
      </w:pPr>
    </w:p>
    <w:p w14:paraId="7E303484" w14:textId="6B6D3524" w:rsidR="001F540E" w:rsidRPr="00EF0F4E" w:rsidRDefault="001F540E" w:rsidP="00A616C6">
      <w:pPr>
        <w:ind w:left="567"/>
        <w:rPr>
          <w:iCs/>
        </w:rPr>
      </w:pPr>
      <w:r w:rsidRPr="00EF0F4E">
        <w:rPr>
          <w:iCs/>
        </w:rPr>
        <w:t>Uredba Vijeća (EZ) br. 2027/97 od 9. listopada 1997. o odgovornosti zračnih prijevoznika u slučaju nesreća, kako je izmijenjena:</w:t>
      </w:r>
    </w:p>
    <w:p w14:paraId="067E5951" w14:textId="77777777" w:rsidR="00E34A8A" w:rsidRPr="00EF0F4E" w:rsidRDefault="00E34A8A" w:rsidP="00A616C6">
      <w:pPr>
        <w:ind w:left="567"/>
        <w:rPr>
          <w:iCs/>
        </w:rPr>
      </w:pPr>
    </w:p>
    <w:p w14:paraId="1A5BB9A5" w14:textId="1B54278F" w:rsidR="001F540E" w:rsidRPr="00EF0F4E" w:rsidRDefault="001F540E" w:rsidP="00E34A8A">
      <w:pPr>
        <w:numPr>
          <w:ilvl w:val="0"/>
          <w:numId w:val="34"/>
        </w:numPr>
        <w:ind w:left="1134" w:hanging="567"/>
        <w:rPr>
          <w:iCs/>
        </w:rPr>
      </w:pPr>
      <w:r w:rsidRPr="00EF0F4E">
        <w:rPr>
          <w:iCs/>
        </w:rPr>
        <w:t xml:space="preserve">Uredbom (EZ) br. 889/2002 Europskog parlamenta i Vijeća od 13. svibnja 2002. </w:t>
      </w:r>
    </w:p>
    <w:p w14:paraId="4BEDB500" w14:textId="77777777" w:rsidR="001F540E" w:rsidRPr="00EF0F4E" w:rsidRDefault="001F540E" w:rsidP="00A616C6">
      <w:pPr>
        <w:ind w:left="567"/>
        <w:rPr>
          <w:iCs/>
        </w:rPr>
      </w:pPr>
    </w:p>
    <w:p w14:paraId="79459478" w14:textId="77777777" w:rsidR="001F540E" w:rsidRPr="00EF0F4E" w:rsidRDefault="001F540E" w:rsidP="00A616C6">
      <w:pPr>
        <w:ind w:left="567"/>
        <w:rPr>
          <w:iCs/>
        </w:rPr>
      </w:pPr>
      <w:r w:rsidRPr="00EF0F4E">
        <w:rPr>
          <w:iCs/>
        </w:rPr>
        <w:t>Primjenjive odredbe: članci od 1. do 6. i Prilog.</w:t>
      </w:r>
    </w:p>
    <w:p w14:paraId="7D5DA6C4" w14:textId="77777777" w:rsidR="001F540E" w:rsidRPr="00EF0F4E" w:rsidRDefault="001F540E" w:rsidP="00A616C6">
      <w:pPr>
        <w:ind w:left="567"/>
        <w:rPr>
          <w:iCs/>
        </w:rPr>
      </w:pPr>
    </w:p>
    <w:p w14:paraId="0CD3B20E" w14:textId="77777777" w:rsidR="001F540E" w:rsidRPr="00EF0F4E" w:rsidRDefault="001F540E" w:rsidP="00A616C6">
      <w:pPr>
        <w:ind w:left="567"/>
        <w:rPr>
          <w:iCs/>
        </w:rPr>
      </w:pPr>
      <w:r w:rsidRPr="00EF0F4E">
        <w:rPr>
          <w:iCs/>
        </w:rPr>
        <w:t>br. 261/2004</w:t>
      </w:r>
    </w:p>
    <w:p w14:paraId="60291528" w14:textId="77777777" w:rsidR="00E567ED" w:rsidRPr="00EF0F4E" w:rsidRDefault="00E567ED" w:rsidP="00A616C6">
      <w:pPr>
        <w:ind w:left="567"/>
        <w:rPr>
          <w:iCs/>
        </w:rPr>
      </w:pPr>
    </w:p>
    <w:p w14:paraId="30627883" w14:textId="5BAB92BC" w:rsidR="001F540E" w:rsidRPr="00EF0F4E" w:rsidRDefault="001F540E" w:rsidP="00A616C6">
      <w:pPr>
        <w:ind w:left="567"/>
        <w:rPr>
          <w:iCs/>
        </w:rPr>
      </w:pPr>
      <w:r w:rsidRPr="00EF0F4E">
        <w:rPr>
          <w:iCs/>
        </w:rPr>
        <w:t>Uredba (EZ) br. 261/2004 Europskog parlamenta i Vijeća od 11. veljače 2004. o utvrđivanju općih pravila odštete i pomoći putnicima u slučaju uskraćenog ukrcaja i otkazivanja ili dužeg kašnjenja leta u polasku te o stavljanju izvan snage Uredbe (EEZ) br. 295/91</w:t>
      </w:r>
    </w:p>
    <w:p w14:paraId="4CB6009F" w14:textId="77777777" w:rsidR="001F540E" w:rsidRPr="00EF0F4E" w:rsidRDefault="001F540E" w:rsidP="00A616C6">
      <w:pPr>
        <w:ind w:left="567"/>
        <w:rPr>
          <w:iCs/>
        </w:rPr>
      </w:pPr>
    </w:p>
    <w:p w14:paraId="7D42B517" w14:textId="77777777" w:rsidR="001F540E" w:rsidRPr="00EF0F4E" w:rsidRDefault="001F540E" w:rsidP="00A616C6">
      <w:pPr>
        <w:ind w:left="567"/>
        <w:rPr>
          <w:iCs/>
        </w:rPr>
      </w:pPr>
      <w:r w:rsidRPr="00EF0F4E">
        <w:rPr>
          <w:iCs/>
        </w:rPr>
        <w:t>Primjenjive odredbe: članci od 1. do 16.</w:t>
      </w:r>
    </w:p>
    <w:p w14:paraId="032A31B0" w14:textId="77777777" w:rsidR="001F540E" w:rsidRPr="00EF0F4E" w:rsidRDefault="001F540E" w:rsidP="00A616C6">
      <w:pPr>
        <w:ind w:left="567"/>
        <w:rPr>
          <w:iCs/>
        </w:rPr>
      </w:pPr>
    </w:p>
    <w:p w14:paraId="04C0EA02" w14:textId="6B7080D4" w:rsidR="001F540E" w:rsidRPr="00EF0F4E" w:rsidRDefault="00E34A8A" w:rsidP="00E34A8A">
      <w:pPr>
        <w:ind w:left="567"/>
        <w:rPr>
          <w:iCs/>
        </w:rPr>
      </w:pPr>
      <w:r w:rsidRPr="00EF0F4E">
        <w:rPr>
          <w:iCs/>
        </w:rPr>
        <w:br w:type="page"/>
      </w:r>
      <w:r w:rsidR="001F540E" w:rsidRPr="00EF0F4E">
        <w:rPr>
          <w:iCs/>
        </w:rPr>
        <w:lastRenderedPageBreak/>
        <w:t>br. 1107/2006</w:t>
      </w:r>
    </w:p>
    <w:p w14:paraId="615EDC2F" w14:textId="77777777" w:rsidR="00E567ED" w:rsidRPr="00EF0F4E" w:rsidRDefault="00E567ED" w:rsidP="00A616C6">
      <w:pPr>
        <w:ind w:left="567"/>
        <w:rPr>
          <w:iCs/>
        </w:rPr>
      </w:pPr>
    </w:p>
    <w:p w14:paraId="77DE03A0" w14:textId="445DE674" w:rsidR="001F540E" w:rsidRPr="00EF0F4E" w:rsidRDefault="001F540E" w:rsidP="00A616C6">
      <w:pPr>
        <w:ind w:left="567"/>
        <w:rPr>
          <w:iCs/>
        </w:rPr>
      </w:pPr>
      <w:r w:rsidRPr="00EF0F4E">
        <w:rPr>
          <w:iCs/>
        </w:rPr>
        <w:t>Uredba (EZ) br. 1107/2006 Europskog parlamenta i Vijeća od 5. srpnja 2006. o pravima osoba s invaliditetom i osoba smanjene pokretljivosti u zračnom prijevozu</w:t>
      </w:r>
    </w:p>
    <w:p w14:paraId="1B3E0B1A" w14:textId="77777777" w:rsidR="001F540E" w:rsidRPr="00EF0F4E" w:rsidRDefault="001F540E" w:rsidP="00A616C6">
      <w:pPr>
        <w:ind w:left="567"/>
        <w:rPr>
          <w:iCs/>
        </w:rPr>
      </w:pPr>
    </w:p>
    <w:p w14:paraId="363CA40F" w14:textId="58CAAAF6" w:rsidR="001F540E" w:rsidRPr="00EF0F4E" w:rsidRDefault="001F540E" w:rsidP="00A616C6">
      <w:pPr>
        <w:ind w:left="567"/>
        <w:rPr>
          <w:iCs/>
        </w:rPr>
      </w:pPr>
      <w:r w:rsidRPr="00EF0F4E">
        <w:rPr>
          <w:iCs/>
        </w:rPr>
        <w:t>Primjenjive odredbe: članci od 1. do 16. te prilozi I. i II.</w:t>
      </w:r>
    </w:p>
    <w:p w14:paraId="720D7708" w14:textId="77777777" w:rsidR="00E34A8A" w:rsidRPr="00EF0F4E" w:rsidRDefault="00E34A8A" w:rsidP="00A616C6">
      <w:pPr>
        <w:ind w:left="567"/>
        <w:rPr>
          <w:iCs/>
        </w:rPr>
      </w:pPr>
    </w:p>
    <w:p w14:paraId="19DB540F" w14:textId="3F418AED" w:rsidR="001F540E" w:rsidRPr="00EF0F4E" w:rsidRDefault="00A616C6" w:rsidP="005034EA">
      <w:pPr>
        <w:rPr>
          <w:iCs/>
        </w:rPr>
      </w:pPr>
      <w:r w:rsidRPr="00EF0F4E">
        <w:rPr>
          <w:iCs/>
        </w:rPr>
        <w:t>G.</w:t>
      </w:r>
      <w:r w:rsidRPr="00EF0F4E">
        <w:rPr>
          <w:iCs/>
        </w:rPr>
        <w:tab/>
      </w:r>
      <w:r w:rsidR="001F540E" w:rsidRPr="00EF0F4E">
        <w:rPr>
          <w:iCs/>
        </w:rPr>
        <w:t>SOCIJALNI ASPEKTI</w:t>
      </w:r>
    </w:p>
    <w:p w14:paraId="0E349426" w14:textId="77777777" w:rsidR="001F540E" w:rsidRPr="00EF0F4E" w:rsidRDefault="001F540E" w:rsidP="00A616C6">
      <w:pPr>
        <w:ind w:left="567"/>
        <w:rPr>
          <w:iCs/>
        </w:rPr>
      </w:pPr>
    </w:p>
    <w:p w14:paraId="6F8046D8" w14:textId="77777777" w:rsidR="00E34A8A" w:rsidRPr="00EF0F4E" w:rsidRDefault="001F540E" w:rsidP="00A616C6">
      <w:pPr>
        <w:ind w:left="567"/>
        <w:rPr>
          <w:iCs/>
        </w:rPr>
      </w:pPr>
      <w:r w:rsidRPr="00EF0F4E">
        <w:rPr>
          <w:iCs/>
        </w:rPr>
        <w:t>br. 89/391</w:t>
      </w:r>
    </w:p>
    <w:p w14:paraId="0DC627C5" w14:textId="77777777" w:rsidR="00E34A8A" w:rsidRPr="00EF0F4E" w:rsidRDefault="00E34A8A" w:rsidP="00A616C6">
      <w:pPr>
        <w:ind w:left="567"/>
        <w:rPr>
          <w:iCs/>
        </w:rPr>
      </w:pPr>
    </w:p>
    <w:p w14:paraId="13EB3751" w14:textId="3EF6667A" w:rsidR="001F540E" w:rsidRPr="00EF0F4E" w:rsidRDefault="001F540E" w:rsidP="00A616C6">
      <w:pPr>
        <w:ind w:left="567"/>
        <w:rPr>
          <w:iCs/>
        </w:rPr>
      </w:pPr>
      <w:r w:rsidRPr="00EF0F4E">
        <w:rPr>
          <w:iCs/>
        </w:rPr>
        <w:t>Direktiva Vijeća 89/391/EEZ od 12. lipnja 1989. o uvođenju mjera za poticanje poboljšanja sigurnosti i zdravlja radnika na radu, kako je izmijenjena:</w:t>
      </w:r>
    </w:p>
    <w:p w14:paraId="3E2A4CE4" w14:textId="77777777" w:rsidR="00E34A8A" w:rsidRPr="00EF0F4E" w:rsidRDefault="00E34A8A" w:rsidP="00A616C6">
      <w:pPr>
        <w:ind w:left="567"/>
        <w:rPr>
          <w:iCs/>
        </w:rPr>
      </w:pPr>
    </w:p>
    <w:p w14:paraId="41B5E54F" w14:textId="40D172B4" w:rsidR="001F540E" w:rsidRPr="00EF0F4E" w:rsidRDefault="001F540E" w:rsidP="00E34A8A">
      <w:pPr>
        <w:numPr>
          <w:ilvl w:val="0"/>
          <w:numId w:val="34"/>
        </w:numPr>
        <w:ind w:left="1134" w:hanging="567"/>
        <w:rPr>
          <w:iCs/>
        </w:rPr>
      </w:pPr>
      <w:r w:rsidRPr="00EF0F4E">
        <w:rPr>
          <w:iCs/>
        </w:rPr>
        <w:t>Direktivom 2007/30/EZ Europskog parlamenta i Vijeća od 20. lipnja 2007.</w:t>
      </w:r>
    </w:p>
    <w:p w14:paraId="7A2ADB17" w14:textId="77777777" w:rsidR="001F540E" w:rsidRPr="00EF0F4E" w:rsidRDefault="001F540E" w:rsidP="00A616C6">
      <w:pPr>
        <w:ind w:left="567"/>
        <w:rPr>
          <w:iCs/>
        </w:rPr>
      </w:pPr>
    </w:p>
    <w:p w14:paraId="592407ED" w14:textId="77777777" w:rsidR="001F540E" w:rsidRPr="00EF0F4E" w:rsidRDefault="001F540E" w:rsidP="00A616C6">
      <w:pPr>
        <w:ind w:left="567"/>
        <w:rPr>
          <w:iCs/>
        </w:rPr>
      </w:pPr>
      <w:r w:rsidRPr="00EF0F4E">
        <w:rPr>
          <w:iCs/>
        </w:rPr>
        <w:t>Primjenjive odredbe, u mjeri u kojoj se odnose na civilno zrakoplovstvo: članci od 1. do 16.</w:t>
      </w:r>
    </w:p>
    <w:p w14:paraId="5650F1A1" w14:textId="77777777" w:rsidR="001F540E" w:rsidRPr="00EF0F4E" w:rsidRDefault="001F540E" w:rsidP="00A616C6">
      <w:pPr>
        <w:ind w:left="567"/>
        <w:rPr>
          <w:iCs/>
        </w:rPr>
      </w:pPr>
    </w:p>
    <w:p w14:paraId="7A5281DB" w14:textId="0F56534D" w:rsidR="001F540E" w:rsidRPr="00EF0F4E" w:rsidRDefault="00E34A8A" w:rsidP="00A616C6">
      <w:pPr>
        <w:ind w:left="567"/>
        <w:rPr>
          <w:iCs/>
        </w:rPr>
      </w:pPr>
      <w:r w:rsidRPr="00EF0F4E">
        <w:rPr>
          <w:iCs/>
        </w:rPr>
        <w:br w:type="page"/>
      </w:r>
      <w:r w:rsidR="001F540E" w:rsidRPr="00EF0F4E">
        <w:rPr>
          <w:iCs/>
        </w:rPr>
        <w:lastRenderedPageBreak/>
        <w:t>br. 2000/79</w:t>
      </w:r>
    </w:p>
    <w:p w14:paraId="1F3262C5" w14:textId="77777777" w:rsidR="00E34A8A" w:rsidRPr="00EF0F4E" w:rsidRDefault="00E34A8A" w:rsidP="00A616C6">
      <w:pPr>
        <w:ind w:left="567"/>
        <w:rPr>
          <w:iCs/>
        </w:rPr>
      </w:pPr>
    </w:p>
    <w:p w14:paraId="4A4C9CA1" w14:textId="02C3737E" w:rsidR="001F540E" w:rsidRPr="00EF0F4E" w:rsidRDefault="001F540E" w:rsidP="00A616C6">
      <w:pPr>
        <w:ind w:left="567"/>
        <w:rPr>
          <w:iCs/>
        </w:rPr>
      </w:pPr>
      <w:r w:rsidRPr="00EF0F4E">
        <w:rPr>
          <w:iCs/>
        </w:rPr>
        <w:t>Direktiva Vijeća 2000/79/EZ od 27. studenoga 2000. o Europskom sporazumu o organizaciji radnog vremena mobilnog osoblja u civilnom zrakoplovstvu, koji su sklopili Udruga europskih zračnih prijevoznika (AEA), Udruženje europskih radnika u prometu (ETF), Europska udruga osoblja pilotskih kabina (ECA), Udruga europskih regionalnih zračnih prijevoznika (ERA) i Međunarodna udruga zračnih prijevoznika (IACA)</w:t>
      </w:r>
    </w:p>
    <w:p w14:paraId="78219FE1" w14:textId="77777777" w:rsidR="001F540E" w:rsidRPr="00EF0F4E" w:rsidRDefault="001F540E" w:rsidP="00A616C6">
      <w:pPr>
        <w:ind w:left="567"/>
        <w:rPr>
          <w:iCs/>
        </w:rPr>
      </w:pPr>
    </w:p>
    <w:p w14:paraId="3CFF814F" w14:textId="3EAE6A3C" w:rsidR="001F540E" w:rsidRPr="00EF0F4E" w:rsidRDefault="001F540E" w:rsidP="00D14E95">
      <w:pPr>
        <w:ind w:left="567"/>
        <w:rPr>
          <w:iCs/>
        </w:rPr>
      </w:pPr>
      <w:r w:rsidRPr="00EF0F4E">
        <w:rPr>
          <w:iCs/>
        </w:rPr>
        <w:t xml:space="preserve">Primjenjive odredbe: članci 2. </w:t>
      </w:r>
      <w:r w:rsidR="00D14E95" w:rsidRPr="00EF0F4E">
        <w:rPr>
          <w:iCs/>
        </w:rPr>
        <w:t>i</w:t>
      </w:r>
      <w:r w:rsidRPr="00EF0F4E">
        <w:rPr>
          <w:iCs/>
        </w:rPr>
        <w:t xml:space="preserve"> 3. </w:t>
      </w:r>
      <w:r w:rsidR="00D14E95" w:rsidRPr="00EF0F4E">
        <w:rPr>
          <w:iCs/>
        </w:rPr>
        <w:t>te</w:t>
      </w:r>
      <w:r w:rsidRPr="00EF0F4E">
        <w:rPr>
          <w:iCs/>
        </w:rPr>
        <w:t xml:space="preserve"> Prilog.</w:t>
      </w:r>
    </w:p>
    <w:p w14:paraId="3110963B" w14:textId="77777777" w:rsidR="001F540E" w:rsidRPr="00EF0F4E" w:rsidRDefault="001F540E" w:rsidP="00A616C6">
      <w:pPr>
        <w:ind w:left="567"/>
        <w:rPr>
          <w:iCs/>
        </w:rPr>
      </w:pPr>
    </w:p>
    <w:p w14:paraId="646029CD" w14:textId="77777777" w:rsidR="001F540E" w:rsidRPr="00EF0F4E" w:rsidRDefault="001F540E" w:rsidP="00A616C6">
      <w:pPr>
        <w:ind w:left="567"/>
        <w:rPr>
          <w:iCs/>
        </w:rPr>
      </w:pPr>
      <w:r w:rsidRPr="00EF0F4E">
        <w:rPr>
          <w:iCs/>
        </w:rPr>
        <w:t>br. 2003/88</w:t>
      </w:r>
    </w:p>
    <w:p w14:paraId="022B25C8" w14:textId="77777777" w:rsidR="00E34A8A" w:rsidRPr="00EF0F4E" w:rsidRDefault="00E34A8A" w:rsidP="00A616C6">
      <w:pPr>
        <w:ind w:left="567"/>
        <w:rPr>
          <w:iCs/>
        </w:rPr>
      </w:pPr>
    </w:p>
    <w:p w14:paraId="58308B8B" w14:textId="3E41ECED" w:rsidR="001F540E" w:rsidRPr="00EF0F4E" w:rsidRDefault="001F540E" w:rsidP="00A616C6">
      <w:pPr>
        <w:ind w:left="567"/>
        <w:rPr>
          <w:iCs/>
        </w:rPr>
      </w:pPr>
      <w:r w:rsidRPr="00EF0F4E">
        <w:rPr>
          <w:iCs/>
        </w:rPr>
        <w:t>Direktiva 2003/88/EZ Europskog parlamenta i Vijeća od 4. studenoga 2003. o određenim vidovima organizacije radnog vremena</w:t>
      </w:r>
    </w:p>
    <w:p w14:paraId="596626D1" w14:textId="77777777" w:rsidR="001F540E" w:rsidRPr="00EF0F4E" w:rsidRDefault="001F540E" w:rsidP="00A616C6">
      <w:pPr>
        <w:ind w:left="567"/>
        <w:rPr>
          <w:iCs/>
        </w:rPr>
      </w:pPr>
    </w:p>
    <w:p w14:paraId="3EEBF92A" w14:textId="465C21BA" w:rsidR="001F540E" w:rsidRPr="00EF0F4E" w:rsidRDefault="001F540E" w:rsidP="00D14E95">
      <w:pPr>
        <w:ind w:left="567"/>
        <w:rPr>
          <w:iCs/>
        </w:rPr>
      </w:pPr>
      <w:r w:rsidRPr="00EF0F4E">
        <w:rPr>
          <w:iCs/>
        </w:rPr>
        <w:t>Primjenjive odredbe</w:t>
      </w:r>
      <w:r w:rsidR="00D14E95" w:rsidRPr="00EF0F4E">
        <w:rPr>
          <w:iCs/>
        </w:rPr>
        <w:t>:</w:t>
      </w:r>
      <w:r w:rsidRPr="00EF0F4E">
        <w:rPr>
          <w:iCs/>
        </w:rPr>
        <w:t xml:space="preserve"> </w:t>
      </w:r>
      <w:r w:rsidR="00D14E95" w:rsidRPr="00EF0F4E">
        <w:rPr>
          <w:iCs/>
        </w:rPr>
        <w:t xml:space="preserve">samo </w:t>
      </w:r>
      <w:r w:rsidRPr="00EF0F4E">
        <w:rPr>
          <w:iCs/>
        </w:rPr>
        <w:t xml:space="preserve">u mjeri u kojoj se odnose na civilno zrakoplovstvo: članci od 1. do 20. </w:t>
      </w:r>
      <w:r w:rsidR="00D14E95" w:rsidRPr="00EF0F4E">
        <w:rPr>
          <w:iCs/>
        </w:rPr>
        <w:t>te</w:t>
      </w:r>
      <w:r w:rsidRPr="00EF0F4E">
        <w:rPr>
          <w:iCs/>
        </w:rPr>
        <w:t xml:space="preserve"> članci 22. </w:t>
      </w:r>
      <w:r w:rsidR="00D14E95" w:rsidRPr="00EF0F4E">
        <w:rPr>
          <w:iCs/>
        </w:rPr>
        <w:t>i</w:t>
      </w:r>
      <w:r w:rsidRPr="00EF0F4E">
        <w:rPr>
          <w:iCs/>
        </w:rPr>
        <w:t xml:space="preserve"> 23.</w:t>
      </w:r>
    </w:p>
    <w:p w14:paraId="7DC2A6E8" w14:textId="77777777" w:rsidR="001F540E" w:rsidRPr="00EF0F4E" w:rsidRDefault="001F540E" w:rsidP="00E34A8A">
      <w:pPr>
        <w:jc w:val="center"/>
        <w:rPr>
          <w:iCs/>
        </w:rPr>
      </w:pPr>
    </w:p>
    <w:p w14:paraId="2F8A0CA4" w14:textId="1EF12792" w:rsidR="00AA687F" w:rsidRPr="00EF0F4E" w:rsidRDefault="00AA687F" w:rsidP="00E34A8A">
      <w:pPr>
        <w:jc w:val="center"/>
        <w:rPr>
          <w:iCs/>
          <w:szCs w:val="24"/>
        </w:rPr>
      </w:pPr>
    </w:p>
    <w:p w14:paraId="2487C25D" w14:textId="44767BA8" w:rsidR="00E34A8A" w:rsidRPr="006C3702" w:rsidRDefault="00E34A8A" w:rsidP="00E34A8A">
      <w:pPr>
        <w:ind w:left="567"/>
        <w:jc w:val="center"/>
      </w:pPr>
      <w:r w:rsidRPr="00EF0F4E">
        <w:t>________________</w:t>
      </w:r>
    </w:p>
    <w:sectPr w:rsidR="00E34A8A" w:rsidRPr="006C3702" w:rsidSect="00795AC4">
      <w:footerReference w:type="default" r:id="rId13"/>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C3E2A" w14:textId="77777777" w:rsidR="00850F6B" w:rsidRDefault="00850F6B">
      <w:r>
        <w:separator/>
      </w:r>
    </w:p>
  </w:endnote>
  <w:endnote w:type="continuationSeparator" w:id="0">
    <w:p w14:paraId="056AE8B8" w14:textId="77777777" w:rsidR="00850F6B" w:rsidRDefault="00850F6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UAlbertina-Regular-Identity-H">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00000001" w:usb1="1000E0FB"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Italic-Identity-H">
    <w:altName w:val="MS Gothic"/>
    <w:panose1 w:val="00000000000000000000"/>
    <w:charset w:val="80"/>
    <w:family w:val="auto"/>
    <w:notTrueType/>
    <w:pitch w:val="default"/>
    <w:sig w:usb0="00000001" w:usb1="08070000" w:usb2="00000010" w:usb3="00000000" w:csb0="00020000" w:csb1="00000000"/>
  </w:font>
  <w:font w:name="EUAlbertina-Bold-Identity-H">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D79D" w14:textId="77777777" w:rsidR="00850F6B" w:rsidRDefault="00850F6B">
    <w:pPr>
      <w:pStyle w:val="Footer"/>
      <w:pBdr>
        <w:bottom w:val="single" w:sz="4" w:space="1" w:color="auto"/>
      </w:pBdr>
      <w:spacing w:after="60"/>
    </w:pPr>
  </w:p>
  <w:p w14:paraId="21DA8D09" w14:textId="4E4A0C52" w:rsidR="00850F6B" w:rsidRDefault="00850F6B">
    <w:pPr>
      <w:pStyle w:val="Footer"/>
    </w:pPr>
    <w:bookmarkStart w:id="12" w:name="CoteFooter"/>
    <w:bookmarkEnd w:id="12"/>
    <w:r>
      <w:t>7738/21</w:t>
    </w:r>
    <w:r>
      <w:tab/>
    </w:r>
    <w:bookmarkStart w:id="13" w:name="SuplCote"/>
    <w:bookmarkEnd w:id="13"/>
    <w:r>
      <w:tab/>
    </w:r>
    <w:bookmarkStart w:id="14" w:name="Init"/>
    <w:bookmarkEnd w:id="14"/>
    <w:r>
      <w:t>JS/lg</w:t>
    </w:r>
    <w:r>
      <w:tab/>
    </w:r>
    <w:r>
      <w:rPr>
        <w:rStyle w:val="PageNumber"/>
      </w:rPr>
      <w:fldChar w:fldCharType="begin"/>
    </w:r>
    <w:r>
      <w:rPr>
        <w:rStyle w:val="PageNumber"/>
      </w:rPr>
      <w:instrText xml:space="preserve"> PAGE </w:instrText>
    </w:r>
    <w:r>
      <w:rPr>
        <w:rStyle w:val="PageNumber"/>
      </w:rPr>
      <w:fldChar w:fldCharType="separate"/>
    </w:r>
    <w:r w:rsidR="001E5EC8">
      <w:rPr>
        <w:rStyle w:val="PageNumber"/>
      </w:rPr>
      <w:t>1</w:t>
    </w:r>
    <w:r>
      <w:rPr>
        <w:rStyle w:val="PageNumber"/>
      </w:rPr>
      <w:fldChar w:fldCharType="end"/>
    </w:r>
  </w:p>
  <w:p w14:paraId="5861546E" w14:textId="77777777" w:rsidR="00850F6B" w:rsidRDefault="00850F6B">
    <w:pPr>
      <w:pStyle w:val="Footer"/>
      <w:tabs>
        <w:tab w:val="clear" w:pos="7371"/>
      </w:tabs>
      <w:spacing w:line="280" w:lineRule="exact"/>
    </w:pPr>
    <w:r>
      <w:tab/>
    </w:r>
    <w:bookmarkStart w:id="15" w:name="DG"/>
    <w:bookmarkEnd w:id="15"/>
    <w:r>
      <w:t>TREE.2</w:t>
    </w:r>
    <w:r>
      <w:tab/>
    </w:r>
    <w:bookmarkStart w:id="16" w:name="FooterCoteSec"/>
    <w:r>
      <w:rPr>
        <w:b/>
        <w:position w:val="-4"/>
        <w:sz w:val="36"/>
      </w:rPr>
      <w:t xml:space="preserve"> </w:t>
    </w:r>
    <w:bookmarkEnd w:id="16"/>
    <w:r>
      <w:rPr>
        <w:b/>
        <w:position w:val="-4"/>
        <w:sz w:val="36"/>
      </w:rPr>
      <w:t> </w:t>
    </w:r>
    <w:bookmarkStart w:id="17" w:name="Langue"/>
    <w:r>
      <w:rPr>
        <w:b/>
        <w:position w:val="-4"/>
        <w:sz w:val="36"/>
      </w:rPr>
      <w:t>HR</w:t>
    </w:r>
    <w:bookmarkEnd w:id="1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2653" w14:textId="77777777" w:rsidR="00850F6B" w:rsidRDefault="00850F6B">
    <w:pPr>
      <w:pStyle w:val="Footer"/>
    </w:pPr>
  </w:p>
  <w:sdt>
    <w:sdtPr>
      <w:id w:val="-1893734904"/>
      <w:docPartObj>
        <w:docPartGallery w:val="Page Numbers (Bottom of Page)"/>
        <w:docPartUnique/>
      </w:docPartObj>
    </w:sdtPr>
    <w:sdtEndPr/>
    <w:sdtContent>
      <w:p w14:paraId="0CF6FBD2" w14:textId="7D061324" w:rsidR="00850F6B" w:rsidRPr="005034EA" w:rsidRDefault="00850F6B" w:rsidP="005034EA">
        <w:pPr>
          <w:pStyle w:val="Footer"/>
          <w:jc w:val="center"/>
          <w:rPr>
            <w:lang w:val="en-GB"/>
          </w:rPr>
        </w:pPr>
        <w:r>
          <w:rPr>
            <w:lang w:val="en-GB"/>
          </w:rPr>
          <w:t>EU/AM/hr</w:t>
        </w:r>
        <w:r w:rsidRPr="005034EA">
          <w:rPr>
            <w:lang w:val="en-GB"/>
          </w:rPr>
          <w:t xml:space="preserve"> </w:t>
        </w:r>
        <w:r w:rsidRPr="005034EA">
          <w:rPr>
            <w:lang w:val="en-GB"/>
          </w:rPr>
          <w:fldChar w:fldCharType="begin"/>
        </w:r>
        <w:r w:rsidRPr="005034EA">
          <w:rPr>
            <w:lang w:val="en-GB"/>
          </w:rPr>
          <w:instrText xml:space="preserve"> PAGE  \* MERGEFORMAT </w:instrText>
        </w:r>
        <w:r w:rsidRPr="005034EA">
          <w:rPr>
            <w:lang w:val="en-GB"/>
          </w:rPr>
          <w:fldChar w:fldCharType="separate"/>
        </w:r>
        <w:r w:rsidR="001E5EC8">
          <w:rPr>
            <w:lang w:val="en-GB"/>
          </w:rPr>
          <w:t>54</w:t>
        </w:r>
        <w:r w:rsidRPr="005034EA">
          <w:rPr>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050885"/>
      <w:docPartObj>
        <w:docPartGallery w:val="Page Numbers (Bottom of Page)"/>
        <w:docPartUnique/>
      </w:docPartObj>
    </w:sdtPr>
    <w:sdtEndPr/>
    <w:sdtContent>
      <w:p w14:paraId="7C7F18BC" w14:textId="77777777" w:rsidR="00850F6B" w:rsidRPr="005034EA" w:rsidRDefault="00850F6B" w:rsidP="005034EA">
        <w:pPr>
          <w:pStyle w:val="Footer"/>
          <w:rPr>
            <w:lang w:val="en-GB"/>
          </w:rPr>
        </w:pPr>
      </w:p>
      <w:p w14:paraId="7B7573C1" w14:textId="69359EDE" w:rsidR="00850F6B" w:rsidRPr="005034EA" w:rsidRDefault="00850F6B" w:rsidP="005034EA">
        <w:pPr>
          <w:tabs>
            <w:tab w:val="center" w:pos="4820"/>
            <w:tab w:val="center" w:pos="7371"/>
            <w:tab w:val="right" w:pos="9639"/>
          </w:tabs>
          <w:spacing w:line="240" w:lineRule="auto"/>
          <w:jc w:val="center"/>
          <w:rPr>
            <w:lang w:val="en-GB"/>
          </w:rPr>
        </w:pPr>
        <w:r>
          <w:rPr>
            <w:lang w:val="en-GB"/>
          </w:rPr>
          <w:t>EU/AM/hr</w:t>
        </w:r>
        <w:r w:rsidRPr="005034EA">
          <w:rPr>
            <w:lang w:val="en-GB"/>
          </w:rPr>
          <w:t xml:space="preserve"> </w:t>
        </w:r>
        <w:r w:rsidRPr="005034EA">
          <w:rPr>
            <w:lang w:val="en-GB"/>
          </w:rPr>
          <w:fldChar w:fldCharType="begin"/>
        </w:r>
        <w:r w:rsidRPr="005034EA">
          <w:rPr>
            <w:lang w:val="en-GB"/>
          </w:rPr>
          <w:instrText xml:space="preserve"> PAGE  \* MERGEFORMAT </w:instrText>
        </w:r>
        <w:r w:rsidRPr="005034EA">
          <w:rPr>
            <w:lang w:val="en-GB"/>
          </w:rPr>
          <w:fldChar w:fldCharType="separate"/>
        </w:r>
        <w:r w:rsidR="001E5EC8">
          <w:rPr>
            <w:lang w:val="en-GB"/>
          </w:rPr>
          <w:t>1</w:t>
        </w:r>
        <w:r w:rsidRPr="005034EA">
          <w:rPr>
            <w:lang w:val="en-G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8FC1" w14:textId="77777777" w:rsidR="00850F6B" w:rsidRDefault="00850F6B">
    <w:pPr>
      <w:pStyle w:val="Footer"/>
    </w:pPr>
  </w:p>
  <w:sdt>
    <w:sdtPr>
      <w:id w:val="-1120984847"/>
      <w:docPartObj>
        <w:docPartGallery w:val="Page Numbers (Bottom of Page)"/>
        <w:docPartUnique/>
      </w:docPartObj>
    </w:sdtPr>
    <w:sdtEndPr/>
    <w:sdtContent>
      <w:p w14:paraId="4CCA9CDB" w14:textId="1F093CEF" w:rsidR="00850F6B" w:rsidRPr="005034EA" w:rsidRDefault="00EF0F4E" w:rsidP="005034EA">
        <w:pPr>
          <w:pStyle w:val="Footer"/>
          <w:jc w:val="center"/>
          <w:rPr>
            <w:lang w:val="en-GB"/>
          </w:rPr>
        </w:pPr>
        <w:r>
          <w:rPr>
            <w:lang w:val="en-GB"/>
          </w:rPr>
          <w:t>EU/AM/Prilog I</w:t>
        </w:r>
        <w:r w:rsidR="00850F6B">
          <w:rPr>
            <w:lang w:val="en-GB"/>
          </w:rPr>
          <w:t>./hr</w:t>
        </w:r>
        <w:r w:rsidR="00850F6B" w:rsidRPr="005034EA">
          <w:rPr>
            <w:lang w:val="en-GB"/>
          </w:rPr>
          <w:t xml:space="preserve"> </w:t>
        </w:r>
        <w:r w:rsidR="00850F6B" w:rsidRPr="005034EA">
          <w:rPr>
            <w:lang w:val="en-GB"/>
          </w:rPr>
          <w:fldChar w:fldCharType="begin"/>
        </w:r>
        <w:r w:rsidR="00850F6B" w:rsidRPr="005034EA">
          <w:rPr>
            <w:lang w:val="en-GB"/>
          </w:rPr>
          <w:instrText xml:space="preserve"> PAGE  \* MERGEFORMAT </w:instrText>
        </w:r>
        <w:r w:rsidR="00850F6B" w:rsidRPr="005034EA">
          <w:rPr>
            <w:lang w:val="en-GB"/>
          </w:rPr>
          <w:fldChar w:fldCharType="separate"/>
        </w:r>
        <w:r w:rsidR="001E5EC8">
          <w:rPr>
            <w:lang w:val="en-GB"/>
          </w:rPr>
          <w:t>3</w:t>
        </w:r>
        <w:r w:rsidR="00850F6B" w:rsidRPr="005034EA">
          <w:rPr>
            <w:lang w:val="en-GB"/>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1FDC" w14:textId="77777777" w:rsidR="00850F6B" w:rsidRDefault="00850F6B">
    <w:pPr>
      <w:pStyle w:val="Footer"/>
    </w:pPr>
  </w:p>
  <w:sdt>
    <w:sdtPr>
      <w:id w:val="860476760"/>
      <w:docPartObj>
        <w:docPartGallery w:val="Page Numbers (Bottom of Page)"/>
        <w:docPartUnique/>
      </w:docPartObj>
    </w:sdtPr>
    <w:sdtEndPr/>
    <w:sdtContent>
      <w:p w14:paraId="1EDB3B5A" w14:textId="15585BC0" w:rsidR="00850F6B" w:rsidRPr="005034EA" w:rsidRDefault="00850F6B" w:rsidP="005034EA">
        <w:pPr>
          <w:pStyle w:val="Footer"/>
          <w:jc w:val="center"/>
          <w:rPr>
            <w:lang w:val="en-GB"/>
          </w:rPr>
        </w:pPr>
        <w:r>
          <w:rPr>
            <w:lang w:val="en-GB"/>
          </w:rPr>
          <w:t>EU/AM/Prilog II./hr</w:t>
        </w:r>
        <w:r w:rsidRPr="005034EA">
          <w:rPr>
            <w:lang w:val="en-GB"/>
          </w:rPr>
          <w:t xml:space="preserve"> </w:t>
        </w:r>
        <w:r w:rsidRPr="005034EA">
          <w:rPr>
            <w:lang w:val="en-GB"/>
          </w:rPr>
          <w:fldChar w:fldCharType="begin"/>
        </w:r>
        <w:r w:rsidRPr="005034EA">
          <w:rPr>
            <w:lang w:val="en-GB"/>
          </w:rPr>
          <w:instrText xml:space="preserve"> PAGE  \* MERGEFORMAT </w:instrText>
        </w:r>
        <w:r w:rsidRPr="005034EA">
          <w:rPr>
            <w:lang w:val="en-GB"/>
          </w:rPr>
          <w:fldChar w:fldCharType="separate"/>
        </w:r>
        <w:r w:rsidR="001E5EC8">
          <w:rPr>
            <w:lang w:val="en-GB"/>
          </w:rPr>
          <w:t>33</w:t>
        </w:r>
        <w:r w:rsidRPr="005034EA">
          <w:rPr>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07E92" w14:textId="77777777" w:rsidR="00850F6B" w:rsidRDefault="00850F6B">
      <w:pPr>
        <w:pStyle w:val="FootnoteText"/>
      </w:pPr>
      <w:r>
        <w:separator/>
      </w:r>
    </w:p>
  </w:footnote>
  <w:footnote w:type="continuationSeparator" w:id="0">
    <w:p w14:paraId="1F30046D" w14:textId="77777777" w:rsidR="00850F6B" w:rsidRDefault="00850F6B">
      <w:pPr>
        <w:pStyle w:val="FootnoteText"/>
      </w:pPr>
      <w:r>
        <w:separator/>
      </w:r>
    </w:p>
  </w:footnote>
  <w:footnote w:id="1">
    <w:p w14:paraId="7358B3A9" w14:textId="782714B5" w:rsidR="00850F6B" w:rsidRPr="006C3702" w:rsidRDefault="00850F6B" w:rsidP="001F540E">
      <w:pPr>
        <w:pStyle w:val="FootnoteText"/>
        <w:jc w:val="both"/>
        <w:rPr>
          <w:szCs w:val="24"/>
        </w:rPr>
      </w:pPr>
      <w:r w:rsidRPr="006C3702">
        <w:rPr>
          <w:rStyle w:val="FootnoteReference"/>
          <w:szCs w:val="24"/>
        </w:rPr>
        <w:footnoteRef/>
      </w:r>
      <w:r w:rsidRPr="006C3702">
        <w:rPr>
          <w:szCs w:val="24"/>
        </w:rPr>
        <w:tab/>
        <w:t>Upućivanje na točke u ovom članku smatra se upućivanjem na međunarodno priznate zračne luke.</w:t>
      </w:r>
    </w:p>
  </w:footnote>
  <w:footnote w:id="2">
    <w:p w14:paraId="2CF15E0C" w14:textId="6E46D505" w:rsidR="00850F6B" w:rsidRPr="006C3702" w:rsidRDefault="00850F6B" w:rsidP="00D83605">
      <w:pPr>
        <w:pStyle w:val="FootnoteText"/>
        <w:jc w:val="both"/>
        <w:rPr>
          <w:szCs w:val="24"/>
        </w:rPr>
      </w:pPr>
      <w:r w:rsidRPr="006C3702">
        <w:rPr>
          <w:rStyle w:val="FootnoteReference"/>
          <w:szCs w:val="24"/>
        </w:rPr>
        <w:footnoteRef/>
      </w:r>
      <w:r w:rsidRPr="006C3702">
        <w:rPr>
          <w:szCs w:val="24"/>
        </w:rPr>
        <w:tab/>
      </w:r>
      <w:r w:rsidRPr="006C3702">
        <w:rPr>
          <w:iCs/>
          <w:szCs w:val="24"/>
        </w:rPr>
        <w:t>Vidjeti:</w:t>
      </w:r>
      <w:r w:rsidRPr="006C3702">
        <w:rPr>
          <w:szCs w:val="24"/>
        </w:rPr>
        <w:t xml:space="preserve"> Zaključci</w:t>
      </w:r>
      <w:r w:rsidRPr="006C3702">
        <w:rPr>
          <w:iCs/>
          <w:szCs w:val="24"/>
        </w:rPr>
        <w:t xml:space="preserve"> Vijeća od 16. lipnja 2003. doneseni zajedno s Komunikacijom Komisije o Europskoj politici susjedstva od 12. svibnja 2004., koju je Vijeće podržalo u svojim zaključcima od 14. lipnja 2004.</w:t>
      </w:r>
    </w:p>
  </w:footnote>
  <w:footnote w:id="3">
    <w:p w14:paraId="42B1AB61" w14:textId="2E672331" w:rsidR="00850F6B" w:rsidRPr="006C3702" w:rsidRDefault="00850F6B" w:rsidP="00D83605">
      <w:pPr>
        <w:pStyle w:val="FootnoteText"/>
        <w:jc w:val="both"/>
        <w:rPr>
          <w:szCs w:val="24"/>
        </w:rPr>
      </w:pPr>
      <w:r w:rsidRPr="006C3702">
        <w:rPr>
          <w:rStyle w:val="FootnoteReference"/>
          <w:szCs w:val="24"/>
        </w:rPr>
        <w:footnoteRef/>
      </w:r>
      <w:r w:rsidRPr="006C3702">
        <w:rPr>
          <w:szCs w:val="24"/>
        </w:rPr>
        <w:tab/>
        <w:t>Multilateralni sporazum između Europske zajednice i njezinih država članica, Republike Albanije, Bosne i Hercegovine, Republike Bugarske, Republike Hrvatske, bivše jugoslavenske republike Makedonije, Republike Islanda, Republike Crne Gore, Kraljevine Norveške, Rumunjske, Republike Srbije i Misije privremene uprave Ujedinjenih naroda u Kosovu (</w:t>
      </w:r>
      <w:r w:rsidRPr="006C3702">
        <w:rPr>
          <w:szCs w:val="24"/>
          <w:vertAlign w:val="superscript"/>
        </w:rPr>
        <w:t>1</w:t>
      </w:r>
      <w:r w:rsidRPr="006C3702">
        <w:rPr>
          <w:szCs w:val="24"/>
        </w:rPr>
        <w:t>) o uspostavi Europskog zajedničkog zračnog prostora (SL EU L 285, 16.10.2006., str. 3.) (</w:t>
      </w:r>
      <w:r w:rsidRPr="006C3702">
        <w:rPr>
          <w:szCs w:val="24"/>
          <w:vertAlign w:val="superscript"/>
        </w:rPr>
        <w:t>1</w:t>
      </w:r>
      <w:r w:rsidRPr="006C3702">
        <w:rPr>
          <w:szCs w:val="24"/>
        </w:rPr>
        <w:t xml:space="preserve"> U skladu s Rezolucijom Vijeća sigurnosti UN-a 1244 od 10. lipnja 1999.).</w:t>
      </w:r>
    </w:p>
  </w:footnote>
  <w:footnote w:id="4">
    <w:p w14:paraId="35088AD8" w14:textId="21E329A2" w:rsidR="00850F6B" w:rsidRPr="006C3702" w:rsidRDefault="00850F6B" w:rsidP="00D83605">
      <w:pPr>
        <w:pStyle w:val="FootnoteText"/>
        <w:jc w:val="both"/>
        <w:rPr>
          <w:szCs w:val="24"/>
        </w:rPr>
      </w:pPr>
      <w:r w:rsidRPr="006C3702">
        <w:rPr>
          <w:rStyle w:val="FootnoteReference"/>
          <w:szCs w:val="24"/>
        </w:rPr>
        <w:footnoteRef/>
      </w:r>
      <w:r w:rsidRPr="006C3702">
        <w:rPr>
          <w:szCs w:val="24"/>
        </w:rPr>
        <w:tab/>
        <w:t xml:space="preserve">Republika Island, </w:t>
      </w:r>
      <w:r w:rsidRPr="00D83605">
        <w:rPr>
          <w:szCs w:val="24"/>
        </w:rPr>
        <w:t>Kneževina Lihtenštajn</w:t>
      </w:r>
      <w:r>
        <w:rPr>
          <w:szCs w:val="24"/>
        </w:rPr>
        <w:t>,</w:t>
      </w:r>
      <w:r w:rsidRPr="00D83605">
        <w:rPr>
          <w:szCs w:val="24"/>
        </w:rPr>
        <w:t xml:space="preserve"> </w:t>
      </w:r>
      <w:r w:rsidRPr="006C3702">
        <w:rPr>
          <w:szCs w:val="24"/>
        </w:rPr>
        <w:t xml:space="preserve">Kraljevina Norveška </w:t>
      </w:r>
      <w:r>
        <w:rPr>
          <w:szCs w:val="24"/>
        </w:rPr>
        <w:t xml:space="preserve">i </w:t>
      </w:r>
      <w:r w:rsidRPr="006C3702">
        <w:rPr>
          <w:szCs w:val="24"/>
        </w:rPr>
        <w:t>Švicarska Konfederacija.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06F"/>
    <w:multiLevelType w:val="hybridMultilevel"/>
    <w:tmpl w:val="29E8F2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7F5376"/>
    <w:multiLevelType w:val="hybridMultilevel"/>
    <w:tmpl w:val="5D725A8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ADA035A"/>
    <w:multiLevelType w:val="hybridMultilevel"/>
    <w:tmpl w:val="82102AF6"/>
    <w:lvl w:ilvl="0" w:tplc="C1D22F10">
      <w:start w:val="1"/>
      <w:numFmt w:val="bullet"/>
      <w:lvlText w:val="-"/>
      <w:lvlJc w:val="left"/>
      <w:pPr>
        <w:ind w:left="1287" w:hanging="360"/>
      </w:pPr>
      <w:rPr>
        <w:rFonts w:ascii="Times New Roman" w:eastAsia="EUAlbertina-Regular-Identity-H"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118973B2"/>
    <w:multiLevelType w:val="hybridMultilevel"/>
    <w:tmpl w:val="29E8F2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E32DA0"/>
    <w:multiLevelType w:val="hybridMultilevel"/>
    <w:tmpl w:val="AAE6B3D2"/>
    <w:lvl w:ilvl="0" w:tplc="08090017">
      <w:start w:val="1"/>
      <w:numFmt w:val="lowerLetter"/>
      <w:lvlText w:val="%1)"/>
      <w:lvlJc w:val="left"/>
      <w:pPr>
        <w:tabs>
          <w:tab w:val="num" w:pos="1068"/>
        </w:tabs>
        <w:ind w:left="1068" w:hanging="360"/>
      </w:pPr>
      <w:rPr>
        <w:rFonts w:cs="Times New Roman" w:hint="default"/>
      </w:rPr>
    </w:lvl>
    <w:lvl w:ilvl="1" w:tplc="040C0019">
      <w:start w:val="1"/>
      <w:numFmt w:val="lowerLetter"/>
      <w:lvlText w:val="%2."/>
      <w:lvlJc w:val="left"/>
      <w:pPr>
        <w:tabs>
          <w:tab w:val="num" w:pos="1788"/>
        </w:tabs>
        <w:ind w:left="1788" w:hanging="360"/>
      </w:pPr>
      <w:rPr>
        <w:rFonts w:cs="Times New Roman"/>
      </w:rPr>
    </w:lvl>
    <w:lvl w:ilvl="2" w:tplc="BB0AFDB2">
      <w:start w:val="1"/>
      <w:numFmt w:val="lowerLetter"/>
      <w:lvlText w:val="(%3)"/>
      <w:lvlJc w:val="left"/>
      <w:pPr>
        <w:tabs>
          <w:tab w:val="num" w:pos="2688"/>
        </w:tabs>
        <w:ind w:left="2688" w:hanging="360"/>
      </w:pPr>
      <w:rPr>
        <w:rFonts w:ascii="Times New Roman" w:eastAsia="Times New Roman" w:hAnsi="Times New Roman"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27B75BE9"/>
    <w:multiLevelType w:val="hybridMultilevel"/>
    <w:tmpl w:val="5158329E"/>
    <w:lvl w:ilvl="0" w:tplc="E6A4B47A">
      <w:start w:val="7"/>
      <w:numFmt w:val="bullet"/>
      <w:lvlText w:val=""/>
      <w:lvlJc w:val="left"/>
      <w:pPr>
        <w:ind w:left="927" w:hanging="360"/>
      </w:pPr>
      <w:rPr>
        <w:rFonts w:ascii="Symbol" w:eastAsia="Times New Roman" w:hAnsi="Symbol"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2A6A5D28"/>
    <w:multiLevelType w:val="hybridMultilevel"/>
    <w:tmpl w:val="6A4A2A78"/>
    <w:lvl w:ilvl="0" w:tplc="665C2D40">
      <w:start w:val="1"/>
      <w:numFmt w:val="decimal"/>
      <w:lvlText w:val="%1."/>
      <w:lvlJc w:val="left"/>
      <w:pPr>
        <w:ind w:left="2304" w:hanging="744"/>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1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6"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8" w15:restartNumberingAfterBreak="0">
    <w:nsid w:val="4FA23ADA"/>
    <w:multiLevelType w:val="hybridMultilevel"/>
    <w:tmpl w:val="B84A7C82"/>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A2E6268"/>
    <w:multiLevelType w:val="hybridMultilevel"/>
    <w:tmpl w:val="71D09D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170929"/>
    <w:multiLevelType w:val="hybridMultilevel"/>
    <w:tmpl w:val="879044C0"/>
    <w:lvl w:ilvl="0" w:tplc="D47414F6">
      <w:start w:val="1"/>
      <w:numFmt w:val="bullet"/>
      <w:lvlText w:val="-"/>
      <w:lvlJc w:val="left"/>
      <w:pPr>
        <w:ind w:left="261" w:hanging="360"/>
      </w:pPr>
      <w:rPr>
        <w:rFonts w:ascii="Calibri" w:eastAsia="Times New Roman" w:hAnsi="Calibri" w:hint="default"/>
        <w:color w:val="FF0000"/>
        <w:sz w:val="22"/>
      </w:rPr>
    </w:lvl>
    <w:lvl w:ilvl="1" w:tplc="08090003">
      <w:start w:val="1"/>
      <w:numFmt w:val="bullet"/>
      <w:lvlText w:val="o"/>
      <w:lvlJc w:val="left"/>
      <w:pPr>
        <w:ind w:left="981" w:hanging="360"/>
      </w:pPr>
      <w:rPr>
        <w:rFonts w:ascii="Courier New" w:hAnsi="Courier New" w:cs="Times New Roman" w:hint="default"/>
      </w:rPr>
    </w:lvl>
    <w:lvl w:ilvl="2" w:tplc="08090005">
      <w:start w:val="1"/>
      <w:numFmt w:val="bullet"/>
      <w:lvlText w:val=""/>
      <w:lvlJc w:val="left"/>
      <w:pPr>
        <w:ind w:left="1701" w:hanging="360"/>
      </w:pPr>
      <w:rPr>
        <w:rFonts w:ascii="Wingdings" w:hAnsi="Wingdings" w:hint="default"/>
      </w:rPr>
    </w:lvl>
    <w:lvl w:ilvl="3" w:tplc="08090001">
      <w:start w:val="1"/>
      <w:numFmt w:val="bullet"/>
      <w:lvlText w:val=""/>
      <w:lvlJc w:val="left"/>
      <w:pPr>
        <w:ind w:left="2421" w:hanging="360"/>
      </w:pPr>
      <w:rPr>
        <w:rFonts w:ascii="Symbol" w:hAnsi="Symbol" w:hint="default"/>
      </w:rPr>
    </w:lvl>
    <w:lvl w:ilvl="4" w:tplc="08090003">
      <w:start w:val="1"/>
      <w:numFmt w:val="bullet"/>
      <w:lvlText w:val="o"/>
      <w:lvlJc w:val="left"/>
      <w:pPr>
        <w:ind w:left="3141" w:hanging="360"/>
      </w:pPr>
      <w:rPr>
        <w:rFonts w:ascii="Courier New" w:hAnsi="Courier New" w:cs="Times New Roman" w:hint="default"/>
      </w:rPr>
    </w:lvl>
    <w:lvl w:ilvl="5" w:tplc="08090005">
      <w:start w:val="1"/>
      <w:numFmt w:val="bullet"/>
      <w:lvlText w:val=""/>
      <w:lvlJc w:val="left"/>
      <w:pPr>
        <w:ind w:left="3861" w:hanging="360"/>
      </w:pPr>
      <w:rPr>
        <w:rFonts w:ascii="Wingdings" w:hAnsi="Wingdings" w:hint="default"/>
      </w:rPr>
    </w:lvl>
    <w:lvl w:ilvl="6" w:tplc="08090001">
      <w:start w:val="1"/>
      <w:numFmt w:val="bullet"/>
      <w:lvlText w:val=""/>
      <w:lvlJc w:val="left"/>
      <w:pPr>
        <w:ind w:left="4581" w:hanging="360"/>
      </w:pPr>
      <w:rPr>
        <w:rFonts w:ascii="Symbol" w:hAnsi="Symbol" w:hint="default"/>
      </w:rPr>
    </w:lvl>
    <w:lvl w:ilvl="7" w:tplc="08090003">
      <w:start w:val="1"/>
      <w:numFmt w:val="bullet"/>
      <w:lvlText w:val="o"/>
      <w:lvlJc w:val="left"/>
      <w:pPr>
        <w:ind w:left="5301" w:hanging="360"/>
      </w:pPr>
      <w:rPr>
        <w:rFonts w:ascii="Courier New" w:hAnsi="Courier New" w:cs="Times New Roman" w:hint="default"/>
      </w:rPr>
    </w:lvl>
    <w:lvl w:ilvl="8" w:tplc="08090005">
      <w:start w:val="1"/>
      <w:numFmt w:val="bullet"/>
      <w:lvlText w:val=""/>
      <w:lvlJc w:val="left"/>
      <w:pPr>
        <w:ind w:left="6021" w:hanging="360"/>
      </w:pPr>
      <w:rPr>
        <w:rFonts w:ascii="Wingdings" w:hAnsi="Wingdings" w:hint="default"/>
      </w:rPr>
    </w:lvl>
  </w:abstractNum>
  <w:abstractNum w:abstractNumId="21"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0EB5083"/>
    <w:multiLevelType w:val="hybridMultilevel"/>
    <w:tmpl w:val="511E5284"/>
    <w:lvl w:ilvl="0" w:tplc="6264F584">
      <w:start w:val="1"/>
      <w:numFmt w:val="lowerLetter"/>
      <w:lvlText w:val="(%1)"/>
      <w:lvlJc w:val="left"/>
      <w:pPr>
        <w:ind w:left="930" w:hanging="57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C1508E"/>
    <w:multiLevelType w:val="hybridMultilevel"/>
    <w:tmpl w:val="3CAE2838"/>
    <w:lvl w:ilvl="0" w:tplc="B8147F9A">
      <w:start w:val="1"/>
      <w:numFmt w:val="bullet"/>
      <w:lvlText w:val="­"/>
      <w:lvlJc w:val="left"/>
      <w:pPr>
        <w:ind w:left="1570" w:hanging="360"/>
      </w:pPr>
      <w:rPr>
        <w:rFonts w:ascii="Courier New" w:hAnsi="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4" w15:restartNumberingAfterBreak="0">
    <w:nsid w:val="6E4B7F5E"/>
    <w:multiLevelType w:val="hybridMultilevel"/>
    <w:tmpl w:val="EECEE540"/>
    <w:lvl w:ilvl="0" w:tplc="C1D22F10">
      <w:start w:val="1"/>
      <w:numFmt w:val="bullet"/>
      <w:lvlText w:val="-"/>
      <w:lvlJc w:val="left"/>
      <w:pPr>
        <w:ind w:left="1290" w:hanging="360"/>
      </w:pPr>
      <w:rPr>
        <w:rFonts w:ascii="Times New Roman" w:eastAsia="EUAlbertina-Regular-Identity-H" w:hAnsi="Times New Roman" w:cs="Times New Roman" w:hint="default"/>
      </w:rPr>
    </w:lvl>
    <w:lvl w:ilvl="1" w:tplc="08130003" w:tentative="1">
      <w:start w:val="1"/>
      <w:numFmt w:val="bullet"/>
      <w:lvlText w:val="o"/>
      <w:lvlJc w:val="left"/>
      <w:pPr>
        <w:ind w:left="2010" w:hanging="360"/>
      </w:pPr>
      <w:rPr>
        <w:rFonts w:ascii="Courier New" w:hAnsi="Courier New" w:cs="Courier New" w:hint="default"/>
      </w:rPr>
    </w:lvl>
    <w:lvl w:ilvl="2" w:tplc="08130005" w:tentative="1">
      <w:start w:val="1"/>
      <w:numFmt w:val="bullet"/>
      <w:lvlText w:val=""/>
      <w:lvlJc w:val="left"/>
      <w:pPr>
        <w:ind w:left="2730" w:hanging="360"/>
      </w:pPr>
      <w:rPr>
        <w:rFonts w:ascii="Wingdings" w:hAnsi="Wingdings" w:hint="default"/>
      </w:rPr>
    </w:lvl>
    <w:lvl w:ilvl="3" w:tplc="08130001" w:tentative="1">
      <w:start w:val="1"/>
      <w:numFmt w:val="bullet"/>
      <w:lvlText w:val=""/>
      <w:lvlJc w:val="left"/>
      <w:pPr>
        <w:ind w:left="3450" w:hanging="360"/>
      </w:pPr>
      <w:rPr>
        <w:rFonts w:ascii="Symbol" w:hAnsi="Symbol" w:hint="default"/>
      </w:rPr>
    </w:lvl>
    <w:lvl w:ilvl="4" w:tplc="08130003" w:tentative="1">
      <w:start w:val="1"/>
      <w:numFmt w:val="bullet"/>
      <w:lvlText w:val="o"/>
      <w:lvlJc w:val="left"/>
      <w:pPr>
        <w:ind w:left="4170" w:hanging="360"/>
      </w:pPr>
      <w:rPr>
        <w:rFonts w:ascii="Courier New" w:hAnsi="Courier New" w:cs="Courier New" w:hint="default"/>
      </w:rPr>
    </w:lvl>
    <w:lvl w:ilvl="5" w:tplc="08130005" w:tentative="1">
      <w:start w:val="1"/>
      <w:numFmt w:val="bullet"/>
      <w:lvlText w:val=""/>
      <w:lvlJc w:val="left"/>
      <w:pPr>
        <w:ind w:left="4890" w:hanging="360"/>
      </w:pPr>
      <w:rPr>
        <w:rFonts w:ascii="Wingdings" w:hAnsi="Wingdings" w:hint="default"/>
      </w:rPr>
    </w:lvl>
    <w:lvl w:ilvl="6" w:tplc="08130001" w:tentative="1">
      <w:start w:val="1"/>
      <w:numFmt w:val="bullet"/>
      <w:lvlText w:val=""/>
      <w:lvlJc w:val="left"/>
      <w:pPr>
        <w:ind w:left="5610" w:hanging="360"/>
      </w:pPr>
      <w:rPr>
        <w:rFonts w:ascii="Symbol" w:hAnsi="Symbol" w:hint="default"/>
      </w:rPr>
    </w:lvl>
    <w:lvl w:ilvl="7" w:tplc="08130003" w:tentative="1">
      <w:start w:val="1"/>
      <w:numFmt w:val="bullet"/>
      <w:lvlText w:val="o"/>
      <w:lvlJc w:val="left"/>
      <w:pPr>
        <w:ind w:left="6330" w:hanging="360"/>
      </w:pPr>
      <w:rPr>
        <w:rFonts w:ascii="Courier New" w:hAnsi="Courier New" w:cs="Courier New" w:hint="default"/>
      </w:rPr>
    </w:lvl>
    <w:lvl w:ilvl="8" w:tplc="08130005" w:tentative="1">
      <w:start w:val="1"/>
      <w:numFmt w:val="bullet"/>
      <w:lvlText w:val=""/>
      <w:lvlJc w:val="left"/>
      <w:pPr>
        <w:ind w:left="7050" w:hanging="360"/>
      </w:pPr>
      <w:rPr>
        <w:rFonts w:ascii="Wingdings" w:hAnsi="Wingdings" w:hint="default"/>
      </w:rPr>
    </w:lvl>
  </w:abstractNum>
  <w:abstractNum w:abstractNumId="2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6" w15:restartNumberingAfterBreak="0">
    <w:nsid w:val="711167E2"/>
    <w:multiLevelType w:val="multilevel"/>
    <w:tmpl w:val="606A2F3C"/>
    <w:lvl w:ilvl="0">
      <w:start w:val="1"/>
      <w:numFmt w:val="upperLetter"/>
      <w:pStyle w:val="NumPar1"/>
      <w:lvlText w:val="%1."/>
      <w:lvlJc w:val="left"/>
      <w:pPr>
        <w:tabs>
          <w:tab w:val="num" w:pos="850"/>
        </w:tabs>
        <w:ind w:left="850" w:hanging="850"/>
      </w:pPr>
    </w:lvl>
    <w:lvl w:ilvl="1">
      <w:start w:val="1"/>
      <w:numFmt w:val="decimal"/>
      <w:pStyle w:val="NumPar2"/>
      <w:lvlText w:val="%1.%2."/>
      <w:lvlJc w:val="left"/>
      <w:pPr>
        <w:tabs>
          <w:tab w:val="num" w:pos="-426"/>
        </w:tabs>
        <w:ind w:left="-426" w:hanging="850"/>
      </w:pPr>
    </w:lvl>
    <w:lvl w:ilvl="2">
      <w:start w:val="1"/>
      <w:numFmt w:val="decimal"/>
      <w:pStyle w:val="NumPar3"/>
      <w:lvlText w:val="%1.%2.%3."/>
      <w:lvlJc w:val="left"/>
      <w:pPr>
        <w:tabs>
          <w:tab w:val="num" w:pos="-426"/>
        </w:tabs>
        <w:ind w:left="-426" w:hanging="850"/>
      </w:pPr>
    </w:lvl>
    <w:lvl w:ilvl="3">
      <w:start w:val="1"/>
      <w:numFmt w:val="decimal"/>
      <w:pStyle w:val="NumPar4"/>
      <w:lvlText w:val="%1.%2.%3.%4."/>
      <w:lvlJc w:val="left"/>
      <w:pPr>
        <w:tabs>
          <w:tab w:val="num" w:pos="-426"/>
        </w:tabs>
        <w:ind w:left="-426" w:hanging="850"/>
      </w:pPr>
    </w:lvl>
    <w:lvl w:ilvl="4">
      <w:start w:val="1"/>
      <w:numFmt w:val="lowerLetter"/>
      <w:lvlText w:val="(%5)"/>
      <w:lvlJc w:val="left"/>
      <w:pPr>
        <w:tabs>
          <w:tab w:val="num" w:pos="524"/>
        </w:tabs>
        <w:ind w:left="524" w:hanging="360"/>
      </w:pPr>
    </w:lvl>
    <w:lvl w:ilvl="5">
      <w:start w:val="1"/>
      <w:numFmt w:val="lowerRoman"/>
      <w:lvlText w:val="(%6)"/>
      <w:lvlJc w:val="left"/>
      <w:pPr>
        <w:tabs>
          <w:tab w:val="num" w:pos="884"/>
        </w:tabs>
        <w:ind w:left="884" w:hanging="360"/>
      </w:pPr>
    </w:lvl>
    <w:lvl w:ilvl="6">
      <w:start w:val="1"/>
      <w:numFmt w:val="decimal"/>
      <w:lvlText w:val="%7."/>
      <w:lvlJc w:val="left"/>
      <w:pPr>
        <w:tabs>
          <w:tab w:val="num" w:pos="1244"/>
        </w:tabs>
        <w:ind w:left="1244" w:hanging="360"/>
      </w:pPr>
    </w:lvl>
    <w:lvl w:ilvl="7">
      <w:start w:val="1"/>
      <w:numFmt w:val="lowerLetter"/>
      <w:lvlText w:val="%8."/>
      <w:lvlJc w:val="left"/>
      <w:pPr>
        <w:tabs>
          <w:tab w:val="num" w:pos="1604"/>
        </w:tabs>
        <w:ind w:left="1604" w:hanging="360"/>
      </w:pPr>
    </w:lvl>
    <w:lvl w:ilvl="8">
      <w:start w:val="1"/>
      <w:numFmt w:val="lowerRoman"/>
      <w:lvlText w:val="%9."/>
      <w:lvlJc w:val="left"/>
      <w:pPr>
        <w:tabs>
          <w:tab w:val="num" w:pos="1964"/>
        </w:tabs>
        <w:ind w:left="1964" w:hanging="360"/>
      </w:pPr>
    </w:lvl>
  </w:abstractNum>
  <w:abstractNum w:abstractNumId="27" w15:restartNumberingAfterBreak="0">
    <w:nsid w:val="71EC2DCF"/>
    <w:multiLevelType w:val="hybridMultilevel"/>
    <w:tmpl w:val="F796C56C"/>
    <w:lvl w:ilvl="0" w:tplc="71261B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23D14"/>
    <w:multiLevelType w:val="hybridMultilevel"/>
    <w:tmpl w:val="9D96EE6A"/>
    <w:lvl w:ilvl="0" w:tplc="C8108512">
      <w:start w:val="1"/>
      <w:numFmt w:val="lowerLetter"/>
      <w:lvlText w:val="(%1)"/>
      <w:lvlJc w:val="left"/>
      <w:pPr>
        <w:ind w:left="930" w:hanging="57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5516717"/>
    <w:multiLevelType w:val="hybridMultilevel"/>
    <w:tmpl w:val="568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E173C"/>
    <w:multiLevelType w:val="hybridMultilevel"/>
    <w:tmpl w:val="00A61B3C"/>
    <w:lvl w:ilvl="0" w:tplc="DC1843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1"/>
  </w:num>
  <w:num w:numId="2">
    <w:abstractNumId w:val="14"/>
  </w:num>
  <w:num w:numId="3">
    <w:abstractNumId w:val="31"/>
  </w:num>
  <w:num w:numId="4">
    <w:abstractNumId w:val="6"/>
  </w:num>
  <w:num w:numId="5">
    <w:abstractNumId w:val="17"/>
  </w:num>
  <w:num w:numId="6">
    <w:abstractNumId w:val="12"/>
  </w:num>
  <w:num w:numId="7">
    <w:abstractNumId w:val="15"/>
  </w:num>
  <w:num w:numId="8">
    <w:abstractNumId w:val="25"/>
  </w:num>
  <w:num w:numId="9">
    <w:abstractNumId w:val="10"/>
  </w:num>
  <w:num w:numId="10">
    <w:abstractNumId w:val="3"/>
  </w:num>
  <w:num w:numId="11">
    <w:abstractNumId w:val="7"/>
  </w:num>
  <w:num w:numId="12">
    <w:abstractNumId w:val="7"/>
  </w:num>
  <w:num w:numId="13">
    <w:abstractNumId w:val="7"/>
  </w:num>
  <w:num w:numId="14">
    <w:abstractNumId w:val="7"/>
  </w:num>
  <w:num w:numId="15">
    <w:abstractNumId w:val="13"/>
  </w:num>
  <w:num w:numId="16">
    <w:abstractNumId w:val="21"/>
  </w:num>
  <w:num w:numId="17">
    <w:abstractNumId w:val="28"/>
  </w:num>
  <w:num w:numId="18">
    <w:abstractNumId w:val="24"/>
  </w:num>
  <w:num w:numId="19">
    <w:abstractNumId w:val="0"/>
  </w:num>
  <w:num w:numId="20">
    <w:abstractNumId w:val="22"/>
  </w:num>
  <w:num w:numId="21">
    <w:abstractNumId w:val="18"/>
  </w:num>
  <w:num w:numId="22">
    <w:abstractNumId w:val="19"/>
  </w:num>
  <w:num w:numId="23">
    <w:abstractNumId w:val="5"/>
  </w:num>
  <w:num w:numId="24">
    <w:abstractNumId w:val="4"/>
  </w:num>
  <w:num w:numId="25">
    <w:abstractNumId w:val="2"/>
  </w:num>
  <w:num w:numId="26">
    <w:abstractNumId w:val="23"/>
  </w:num>
  <w:num w:numId="27">
    <w:abstractNumId w:val="26"/>
  </w:num>
  <w:num w:numId="28">
    <w:abstractNumId w:val="16"/>
  </w:num>
  <w:num w:numId="29">
    <w:abstractNumId w:val="2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LW_DocType" w:val="_GENEN"/>
  </w:docVars>
  <w:rsids>
    <w:rsidRoot w:val="00202E94"/>
    <w:rsid w:val="00000036"/>
    <w:rsid w:val="00000706"/>
    <w:rsid w:val="00004E02"/>
    <w:rsid w:val="00010BCC"/>
    <w:rsid w:val="00013684"/>
    <w:rsid w:val="000228FF"/>
    <w:rsid w:val="00026474"/>
    <w:rsid w:val="00032370"/>
    <w:rsid w:val="000330C7"/>
    <w:rsid w:val="000357C0"/>
    <w:rsid w:val="0004216F"/>
    <w:rsid w:val="000449B4"/>
    <w:rsid w:val="00044AC3"/>
    <w:rsid w:val="0005086A"/>
    <w:rsid w:val="000511F9"/>
    <w:rsid w:val="00054C4B"/>
    <w:rsid w:val="00055973"/>
    <w:rsid w:val="00057E32"/>
    <w:rsid w:val="000634F5"/>
    <w:rsid w:val="00067F31"/>
    <w:rsid w:val="00075910"/>
    <w:rsid w:val="00083FBC"/>
    <w:rsid w:val="00085E7F"/>
    <w:rsid w:val="000867FF"/>
    <w:rsid w:val="0009569C"/>
    <w:rsid w:val="000970D2"/>
    <w:rsid w:val="000A1FF2"/>
    <w:rsid w:val="000A2445"/>
    <w:rsid w:val="000A3826"/>
    <w:rsid w:val="000A6422"/>
    <w:rsid w:val="000B0DEB"/>
    <w:rsid w:val="000B4F01"/>
    <w:rsid w:val="000B4F5F"/>
    <w:rsid w:val="000C2301"/>
    <w:rsid w:val="000D2B33"/>
    <w:rsid w:val="000E04FD"/>
    <w:rsid w:val="000E1C75"/>
    <w:rsid w:val="000E35B8"/>
    <w:rsid w:val="000E5ACF"/>
    <w:rsid w:val="000F2D41"/>
    <w:rsid w:val="000F49DB"/>
    <w:rsid w:val="000F5865"/>
    <w:rsid w:val="000F5DD7"/>
    <w:rsid w:val="000F6876"/>
    <w:rsid w:val="001021AC"/>
    <w:rsid w:val="00110612"/>
    <w:rsid w:val="001146E8"/>
    <w:rsid w:val="0012213E"/>
    <w:rsid w:val="0012665C"/>
    <w:rsid w:val="00126B10"/>
    <w:rsid w:val="00131C86"/>
    <w:rsid w:val="0014406C"/>
    <w:rsid w:val="00156549"/>
    <w:rsid w:val="00164080"/>
    <w:rsid w:val="00164E11"/>
    <w:rsid w:val="0017031C"/>
    <w:rsid w:val="00170E1B"/>
    <w:rsid w:val="00171F08"/>
    <w:rsid w:val="0017477F"/>
    <w:rsid w:val="00174E40"/>
    <w:rsid w:val="00175103"/>
    <w:rsid w:val="00176F3D"/>
    <w:rsid w:val="00181B10"/>
    <w:rsid w:val="00183695"/>
    <w:rsid w:val="001863C1"/>
    <w:rsid w:val="001A08B4"/>
    <w:rsid w:val="001A45B0"/>
    <w:rsid w:val="001B56B6"/>
    <w:rsid w:val="001D60D8"/>
    <w:rsid w:val="001E0C46"/>
    <w:rsid w:val="001E42D4"/>
    <w:rsid w:val="001E4C2F"/>
    <w:rsid w:val="001E578F"/>
    <w:rsid w:val="001E5EC8"/>
    <w:rsid w:val="001E6EDF"/>
    <w:rsid w:val="001F540E"/>
    <w:rsid w:val="001F59C5"/>
    <w:rsid w:val="001F7964"/>
    <w:rsid w:val="0020127F"/>
    <w:rsid w:val="00202E94"/>
    <w:rsid w:val="00204F63"/>
    <w:rsid w:val="00206C1D"/>
    <w:rsid w:val="002148F4"/>
    <w:rsid w:val="00220AE0"/>
    <w:rsid w:val="0022170F"/>
    <w:rsid w:val="002265CD"/>
    <w:rsid w:val="002335BB"/>
    <w:rsid w:val="00234D95"/>
    <w:rsid w:val="00234FCA"/>
    <w:rsid w:val="0024270E"/>
    <w:rsid w:val="0024283F"/>
    <w:rsid w:val="00245A67"/>
    <w:rsid w:val="00246A0E"/>
    <w:rsid w:val="00250E06"/>
    <w:rsid w:val="0025703C"/>
    <w:rsid w:val="002646FD"/>
    <w:rsid w:val="0026551B"/>
    <w:rsid w:val="00271032"/>
    <w:rsid w:val="00273EBB"/>
    <w:rsid w:val="00274810"/>
    <w:rsid w:val="00275F4C"/>
    <w:rsid w:val="00276EC3"/>
    <w:rsid w:val="002928AA"/>
    <w:rsid w:val="002A000E"/>
    <w:rsid w:val="002A53D7"/>
    <w:rsid w:val="002B28C5"/>
    <w:rsid w:val="002C2564"/>
    <w:rsid w:val="002C7F44"/>
    <w:rsid w:val="002D0849"/>
    <w:rsid w:val="002D0865"/>
    <w:rsid w:val="002D1EFE"/>
    <w:rsid w:val="002D3650"/>
    <w:rsid w:val="002D5B64"/>
    <w:rsid w:val="002E0CBE"/>
    <w:rsid w:val="002E13A1"/>
    <w:rsid w:val="002E46F1"/>
    <w:rsid w:val="002E72A1"/>
    <w:rsid w:val="002F1116"/>
    <w:rsid w:val="002F36AE"/>
    <w:rsid w:val="002F3AD8"/>
    <w:rsid w:val="00303387"/>
    <w:rsid w:val="003048E3"/>
    <w:rsid w:val="00304DEB"/>
    <w:rsid w:val="00323A1D"/>
    <w:rsid w:val="00323DF1"/>
    <w:rsid w:val="0032452B"/>
    <w:rsid w:val="00324D08"/>
    <w:rsid w:val="003317EC"/>
    <w:rsid w:val="00335A55"/>
    <w:rsid w:val="00341FFB"/>
    <w:rsid w:val="003422D0"/>
    <w:rsid w:val="00343C31"/>
    <w:rsid w:val="00344A27"/>
    <w:rsid w:val="00352AC2"/>
    <w:rsid w:val="00357FD1"/>
    <w:rsid w:val="0036527C"/>
    <w:rsid w:val="00365A1E"/>
    <w:rsid w:val="00370D27"/>
    <w:rsid w:val="00376FF1"/>
    <w:rsid w:val="00377481"/>
    <w:rsid w:val="003812B9"/>
    <w:rsid w:val="0039090B"/>
    <w:rsid w:val="003961E5"/>
    <w:rsid w:val="00396DDA"/>
    <w:rsid w:val="003A738F"/>
    <w:rsid w:val="003A78D8"/>
    <w:rsid w:val="003B4BBB"/>
    <w:rsid w:val="003C40D7"/>
    <w:rsid w:val="003C7784"/>
    <w:rsid w:val="003D07EB"/>
    <w:rsid w:val="003D12D6"/>
    <w:rsid w:val="003D52B6"/>
    <w:rsid w:val="003D5361"/>
    <w:rsid w:val="003E3CEA"/>
    <w:rsid w:val="003F010B"/>
    <w:rsid w:val="003F146A"/>
    <w:rsid w:val="003F325F"/>
    <w:rsid w:val="003F7522"/>
    <w:rsid w:val="00410588"/>
    <w:rsid w:val="00410B28"/>
    <w:rsid w:val="00424B4A"/>
    <w:rsid w:val="004256F1"/>
    <w:rsid w:val="00435160"/>
    <w:rsid w:val="004421D1"/>
    <w:rsid w:val="0044317D"/>
    <w:rsid w:val="00444BE8"/>
    <w:rsid w:val="00445318"/>
    <w:rsid w:val="00445F2C"/>
    <w:rsid w:val="00446EA1"/>
    <w:rsid w:val="00450307"/>
    <w:rsid w:val="00455BAB"/>
    <w:rsid w:val="00462CBB"/>
    <w:rsid w:val="00465B83"/>
    <w:rsid w:val="00471923"/>
    <w:rsid w:val="00480220"/>
    <w:rsid w:val="0048142F"/>
    <w:rsid w:val="00481ADB"/>
    <w:rsid w:val="00490932"/>
    <w:rsid w:val="00491ACF"/>
    <w:rsid w:val="004925C2"/>
    <w:rsid w:val="0049612E"/>
    <w:rsid w:val="0049734F"/>
    <w:rsid w:val="004A09CE"/>
    <w:rsid w:val="004B22AA"/>
    <w:rsid w:val="004D202F"/>
    <w:rsid w:val="004D46BA"/>
    <w:rsid w:val="004D68F1"/>
    <w:rsid w:val="004E09B5"/>
    <w:rsid w:val="004E30A8"/>
    <w:rsid w:val="004F1F3A"/>
    <w:rsid w:val="004F3516"/>
    <w:rsid w:val="005034EA"/>
    <w:rsid w:val="00510F22"/>
    <w:rsid w:val="005115B2"/>
    <w:rsid w:val="005145AD"/>
    <w:rsid w:val="00514D72"/>
    <w:rsid w:val="005158EC"/>
    <w:rsid w:val="005176C6"/>
    <w:rsid w:val="00517AFA"/>
    <w:rsid w:val="0053148A"/>
    <w:rsid w:val="0053499C"/>
    <w:rsid w:val="00547C25"/>
    <w:rsid w:val="00556A46"/>
    <w:rsid w:val="0055794D"/>
    <w:rsid w:val="00566DA3"/>
    <w:rsid w:val="00573235"/>
    <w:rsid w:val="00576E42"/>
    <w:rsid w:val="00584D60"/>
    <w:rsid w:val="00591446"/>
    <w:rsid w:val="005A29C4"/>
    <w:rsid w:val="005A5D7E"/>
    <w:rsid w:val="005A749A"/>
    <w:rsid w:val="005B2AA9"/>
    <w:rsid w:val="005B6AD8"/>
    <w:rsid w:val="005B7E01"/>
    <w:rsid w:val="005C1DE3"/>
    <w:rsid w:val="005C6C6A"/>
    <w:rsid w:val="005D04BB"/>
    <w:rsid w:val="005D11D1"/>
    <w:rsid w:val="005D3C88"/>
    <w:rsid w:val="005D565D"/>
    <w:rsid w:val="005D7E38"/>
    <w:rsid w:val="005E0C63"/>
    <w:rsid w:val="005F45C3"/>
    <w:rsid w:val="005F7079"/>
    <w:rsid w:val="005F793E"/>
    <w:rsid w:val="006002B2"/>
    <w:rsid w:val="006005C0"/>
    <w:rsid w:val="00604699"/>
    <w:rsid w:val="006047E9"/>
    <w:rsid w:val="00607680"/>
    <w:rsid w:val="00615C14"/>
    <w:rsid w:val="006164E1"/>
    <w:rsid w:val="00616886"/>
    <w:rsid w:val="006212EA"/>
    <w:rsid w:val="00624C6D"/>
    <w:rsid w:val="00634A7B"/>
    <w:rsid w:val="006402EF"/>
    <w:rsid w:val="0064043E"/>
    <w:rsid w:val="0064376D"/>
    <w:rsid w:val="00653EB8"/>
    <w:rsid w:val="006609FB"/>
    <w:rsid w:val="00662F2F"/>
    <w:rsid w:val="00664FD1"/>
    <w:rsid w:val="006656AF"/>
    <w:rsid w:val="006670E2"/>
    <w:rsid w:val="00672D84"/>
    <w:rsid w:val="00681EB1"/>
    <w:rsid w:val="0069311C"/>
    <w:rsid w:val="006937B9"/>
    <w:rsid w:val="00694A37"/>
    <w:rsid w:val="006977D6"/>
    <w:rsid w:val="006A091F"/>
    <w:rsid w:val="006A092E"/>
    <w:rsid w:val="006A0D97"/>
    <w:rsid w:val="006A1781"/>
    <w:rsid w:val="006B3FE1"/>
    <w:rsid w:val="006B7549"/>
    <w:rsid w:val="006C0E35"/>
    <w:rsid w:val="006C23C1"/>
    <w:rsid w:val="006C3702"/>
    <w:rsid w:val="006C6C26"/>
    <w:rsid w:val="006D2C19"/>
    <w:rsid w:val="006D748B"/>
    <w:rsid w:val="006E26DE"/>
    <w:rsid w:val="006E3157"/>
    <w:rsid w:val="006E4526"/>
    <w:rsid w:val="006E5160"/>
    <w:rsid w:val="006E5355"/>
    <w:rsid w:val="006E66B3"/>
    <w:rsid w:val="006F22F6"/>
    <w:rsid w:val="006F3E3F"/>
    <w:rsid w:val="006F5C75"/>
    <w:rsid w:val="0070503A"/>
    <w:rsid w:val="00711516"/>
    <w:rsid w:val="00711A8A"/>
    <w:rsid w:val="00735F84"/>
    <w:rsid w:val="00736055"/>
    <w:rsid w:val="007410D1"/>
    <w:rsid w:val="00745EF1"/>
    <w:rsid w:val="00751922"/>
    <w:rsid w:val="00752C75"/>
    <w:rsid w:val="0075376B"/>
    <w:rsid w:val="00754CB7"/>
    <w:rsid w:val="00755FF9"/>
    <w:rsid w:val="007651B0"/>
    <w:rsid w:val="007654CE"/>
    <w:rsid w:val="0076627D"/>
    <w:rsid w:val="0076794C"/>
    <w:rsid w:val="00774786"/>
    <w:rsid w:val="00774C05"/>
    <w:rsid w:val="00774DA0"/>
    <w:rsid w:val="007838EE"/>
    <w:rsid w:val="00795AC4"/>
    <w:rsid w:val="007970C8"/>
    <w:rsid w:val="007A2381"/>
    <w:rsid w:val="007A6E19"/>
    <w:rsid w:val="007B0D74"/>
    <w:rsid w:val="007B6E58"/>
    <w:rsid w:val="007B7309"/>
    <w:rsid w:val="007C15AA"/>
    <w:rsid w:val="007C2D86"/>
    <w:rsid w:val="007D0248"/>
    <w:rsid w:val="007D3A1D"/>
    <w:rsid w:val="007E47D2"/>
    <w:rsid w:val="007E66DB"/>
    <w:rsid w:val="007E7472"/>
    <w:rsid w:val="007F1EDD"/>
    <w:rsid w:val="007F38E2"/>
    <w:rsid w:val="008074F1"/>
    <w:rsid w:val="00807551"/>
    <w:rsid w:val="0081722A"/>
    <w:rsid w:val="0081789E"/>
    <w:rsid w:val="00820D9C"/>
    <w:rsid w:val="00825007"/>
    <w:rsid w:val="00825314"/>
    <w:rsid w:val="0083043C"/>
    <w:rsid w:val="0083140C"/>
    <w:rsid w:val="00836A94"/>
    <w:rsid w:val="00845C64"/>
    <w:rsid w:val="00850F6B"/>
    <w:rsid w:val="00853B46"/>
    <w:rsid w:val="0088319A"/>
    <w:rsid w:val="008912AE"/>
    <w:rsid w:val="008A7E13"/>
    <w:rsid w:val="008A7E95"/>
    <w:rsid w:val="008B3E59"/>
    <w:rsid w:val="008B6B22"/>
    <w:rsid w:val="008D04D2"/>
    <w:rsid w:val="008D0C38"/>
    <w:rsid w:val="008D2869"/>
    <w:rsid w:val="008D31B0"/>
    <w:rsid w:val="008D385D"/>
    <w:rsid w:val="008D3B70"/>
    <w:rsid w:val="008D3F5F"/>
    <w:rsid w:val="008D525E"/>
    <w:rsid w:val="008E6935"/>
    <w:rsid w:val="008E6CE1"/>
    <w:rsid w:val="008F0F94"/>
    <w:rsid w:val="008F254D"/>
    <w:rsid w:val="00907A87"/>
    <w:rsid w:val="00910A96"/>
    <w:rsid w:val="009135EF"/>
    <w:rsid w:val="00914286"/>
    <w:rsid w:val="00914ED8"/>
    <w:rsid w:val="009171BC"/>
    <w:rsid w:val="00921539"/>
    <w:rsid w:val="0092748E"/>
    <w:rsid w:val="00934668"/>
    <w:rsid w:val="0094259D"/>
    <w:rsid w:val="009435A5"/>
    <w:rsid w:val="00950B14"/>
    <w:rsid w:val="00950E14"/>
    <w:rsid w:val="00955FBE"/>
    <w:rsid w:val="009568E1"/>
    <w:rsid w:val="009576CA"/>
    <w:rsid w:val="00965498"/>
    <w:rsid w:val="009700CD"/>
    <w:rsid w:val="0097541C"/>
    <w:rsid w:val="00977E3F"/>
    <w:rsid w:val="009846A3"/>
    <w:rsid w:val="009871D9"/>
    <w:rsid w:val="00992C9F"/>
    <w:rsid w:val="00995506"/>
    <w:rsid w:val="00997DC3"/>
    <w:rsid w:val="00997EC1"/>
    <w:rsid w:val="009A112A"/>
    <w:rsid w:val="009A1D2C"/>
    <w:rsid w:val="009A345C"/>
    <w:rsid w:val="009B00C4"/>
    <w:rsid w:val="009B18B3"/>
    <w:rsid w:val="009C38AD"/>
    <w:rsid w:val="009C754E"/>
    <w:rsid w:val="009D15C2"/>
    <w:rsid w:val="009D6CBF"/>
    <w:rsid w:val="009D7154"/>
    <w:rsid w:val="009E105D"/>
    <w:rsid w:val="009E5D94"/>
    <w:rsid w:val="009E7878"/>
    <w:rsid w:val="009F0FE5"/>
    <w:rsid w:val="009F24D0"/>
    <w:rsid w:val="009F2F9F"/>
    <w:rsid w:val="00A00F1B"/>
    <w:rsid w:val="00A22372"/>
    <w:rsid w:val="00A325E3"/>
    <w:rsid w:val="00A337DB"/>
    <w:rsid w:val="00A3456F"/>
    <w:rsid w:val="00A36E6B"/>
    <w:rsid w:val="00A42062"/>
    <w:rsid w:val="00A476E5"/>
    <w:rsid w:val="00A545CD"/>
    <w:rsid w:val="00A54BD8"/>
    <w:rsid w:val="00A55EB4"/>
    <w:rsid w:val="00A56CF2"/>
    <w:rsid w:val="00A616C6"/>
    <w:rsid w:val="00A61BFB"/>
    <w:rsid w:val="00A72F26"/>
    <w:rsid w:val="00A778D7"/>
    <w:rsid w:val="00A83A74"/>
    <w:rsid w:val="00A8452C"/>
    <w:rsid w:val="00A85A28"/>
    <w:rsid w:val="00A9171D"/>
    <w:rsid w:val="00A9225C"/>
    <w:rsid w:val="00A93091"/>
    <w:rsid w:val="00A9613B"/>
    <w:rsid w:val="00A9723C"/>
    <w:rsid w:val="00A97F1D"/>
    <w:rsid w:val="00AA134F"/>
    <w:rsid w:val="00AA52FC"/>
    <w:rsid w:val="00AA687F"/>
    <w:rsid w:val="00AA70DE"/>
    <w:rsid w:val="00AA7C27"/>
    <w:rsid w:val="00AB21F4"/>
    <w:rsid w:val="00AB3C65"/>
    <w:rsid w:val="00AB6310"/>
    <w:rsid w:val="00AB7C8E"/>
    <w:rsid w:val="00AC2C3D"/>
    <w:rsid w:val="00AC34BB"/>
    <w:rsid w:val="00AC79BE"/>
    <w:rsid w:val="00AD020C"/>
    <w:rsid w:val="00AD52E8"/>
    <w:rsid w:val="00AD5E5F"/>
    <w:rsid w:val="00AE1463"/>
    <w:rsid w:val="00AE1A0E"/>
    <w:rsid w:val="00AE40B4"/>
    <w:rsid w:val="00AE5A37"/>
    <w:rsid w:val="00AE6D64"/>
    <w:rsid w:val="00AF34C0"/>
    <w:rsid w:val="00AF6E79"/>
    <w:rsid w:val="00B02D3B"/>
    <w:rsid w:val="00B104EA"/>
    <w:rsid w:val="00B13429"/>
    <w:rsid w:val="00B22669"/>
    <w:rsid w:val="00B266F6"/>
    <w:rsid w:val="00B32E7B"/>
    <w:rsid w:val="00B40E1C"/>
    <w:rsid w:val="00B43D1E"/>
    <w:rsid w:val="00B45E8F"/>
    <w:rsid w:val="00B5265F"/>
    <w:rsid w:val="00B52C5C"/>
    <w:rsid w:val="00B55A5E"/>
    <w:rsid w:val="00B66E6A"/>
    <w:rsid w:val="00B7361F"/>
    <w:rsid w:val="00B845E7"/>
    <w:rsid w:val="00B858AA"/>
    <w:rsid w:val="00B9096D"/>
    <w:rsid w:val="00B96279"/>
    <w:rsid w:val="00B97461"/>
    <w:rsid w:val="00BB0133"/>
    <w:rsid w:val="00BB235D"/>
    <w:rsid w:val="00BB48BC"/>
    <w:rsid w:val="00BC3974"/>
    <w:rsid w:val="00BC3FE8"/>
    <w:rsid w:val="00BD0842"/>
    <w:rsid w:val="00BD3665"/>
    <w:rsid w:val="00BE0095"/>
    <w:rsid w:val="00BE0D86"/>
    <w:rsid w:val="00BE7C2A"/>
    <w:rsid w:val="00BF1051"/>
    <w:rsid w:val="00C06F5C"/>
    <w:rsid w:val="00C1583A"/>
    <w:rsid w:val="00C20065"/>
    <w:rsid w:val="00C20A4B"/>
    <w:rsid w:val="00C22400"/>
    <w:rsid w:val="00C2278E"/>
    <w:rsid w:val="00C23A3D"/>
    <w:rsid w:val="00C254CD"/>
    <w:rsid w:val="00C32EC5"/>
    <w:rsid w:val="00C346B6"/>
    <w:rsid w:val="00C367C5"/>
    <w:rsid w:val="00C4415B"/>
    <w:rsid w:val="00C502FD"/>
    <w:rsid w:val="00C548E9"/>
    <w:rsid w:val="00C55246"/>
    <w:rsid w:val="00C56E8A"/>
    <w:rsid w:val="00C57C4C"/>
    <w:rsid w:val="00C62D8E"/>
    <w:rsid w:val="00C64DB2"/>
    <w:rsid w:val="00C703DA"/>
    <w:rsid w:val="00C7048F"/>
    <w:rsid w:val="00C817D9"/>
    <w:rsid w:val="00C82663"/>
    <w:rsid w:val="00C83670"/>
    <w:rsid w:val="00C86AEF"/>
    <w:rsid w:val="00C9144A"/>
    <w:rsid w:val="00CA7D36"/>
    <w:rsid w:val="00CB273B"/>
    <w:rsid w:val="00CB68E8"/>
    <w:rsid w:val="00CC2A2F"/>
    <w:rsid w:val="00CD35C2"/>
    <w:rsid w:val="00CE1387"/>
    <w:rsid w:val="00CE51DE"/>
    <w:rsid w:val="00CF309C"/>
    <w:rsid w:val="00D078C2"/>
    <w:rsid w:val="00D125DB"/>
    <w:rsid w:val="00D14E95"/>
    <w:rsid w:val="00D1597E"/>
    <w:rsid w:val="00D25267"/>
    <w:rsid w:val="00D25D34"/>
    <w:rsid w:val="00D25EE8"/>
    <w:rsid w:val="00D303F7"/>
    <w:rsid w:val="00D3147B"/>
    <w:rsid w:val="00D31A71"/>
    <w:rsid w:val="00D341B8"/>
    <w:rsid w:val="00D34375"/>
    <w:rsid w:val="00D40257"/>
    <w:rsid w:val="00D478E2"/>
    <w:rsid w:val="00D5388E"/>
    <w:rsid w:val="00D565A6"/>
    <w:rsid w:val="00D605D1"/>
    <w:rsid w:val="00D747AA"/>
    <w:rsid w:val="00D83605"/>
    <w:rsid w:val="00D852EB"/>
    <w:rsid w:val="00D954D7"/>
    <w:rsid w:val="00D96E50"/>
    <w:rsid w:val="00D97143"/>
    <w:rsid w:val="00DA36BB"/>
    <w:rsid w:val="00DA7117"/>
    <w:rsid w:val="00DC015F"/>
    <w:rsid w:val="00DC0246"/>
    <w:rsid w:val="00DC0594"/>
    <w:rsid w:val="00DC2510"/>
    <w:rsid w:val="00DC2FE9"/>
    <w:rsid w:val="00DC739C"/>
    <w:rsid w:val="00DD1F97"/>
    <w:rsid w:val="00DD2E0D"/>
    <w:rsid w:val="00DD54E0"/>
    <w:rsid w:val="00DE1D55"/>
    <w:rsid w:val="00DE1D6A"/>
    <w:rsid w:val="00DE42A7"/>
    <w:rsid w:val="00DE641C"/>
    <w:rsid w:val="00DF1481"/>
    <w:rsid w:val="00DF68CB"/>
    <w:rsid w:val="00E008A4"/>
    <w:rsid w:val="00E02576"/>
    <w:rsid w:val="00E07593"/>
    <w:rsid w:val="00E10699"/>
    <w:rsid w:val="00E116C9"/>
    <w:rsid w:val="00E14D97"/>
    <w:rsid w:val="00E15DA5"/>
    <w:rsid w:val="00E176D5"/>
    <w:rsid w:val="00E204A5"/>
    <w:rsid w:val="00E213D7"/>
    <w:rsid w:val="00E22062"/>
    <w:rsid w:val="00E247BD"/>
    <w:rsid w:val="00E26346"/>
    <w:rsid w:val="00E30C18"/>
    <w:rsid w:val="00E3336A"/>
    <w:rsid w:val="00E33AF1"/>
    <w:rsid w:val="00E34A8A"/>
    <w:rsid w:val="00E350B7"/>
    <w:rsid w:val="00E438E2"/>
    <w:rsid w:val="00E45613"/>
    <w:rsid w:val="00E541D9"/>
    <w:rsid w:val="00E5556D"/>
    <w:rsid w:val="00E56089"/>
    <w:rsid w:val="00E567ED"/>
    <w:rsid w:val="00E61D2C"/>
    <w:rsid w:val="00E62A8B"/>
    <w:rsid w:val="00E6475F"/>
    <w:rsid w:val="00E73847"/>
    <w:rsid w:val="00E93016"/>
    <w:rsid w:val="00E95C57"/>
    <w:rsid w:val="00E9724B"/>
    <w:rsid w:val="00EA1C51"/>
    <w:rsid w:val="00EA3193"/>
    <w:rsid w:val="00EB1D36"/>
    <w:rsid w:val="00EB6B88"/>
    <w:rsid w:val="00EC2276"/>
    <w:rsid w:val="00EC6784"/>
    <w:rsid w:val="00ED2302"/>
    <w:rsid w:val="00ED3392"/>
    <w:rsid w:val="00ED6FD1"/>
    <w:rsid w:val="00EE00BA"/>
    <w:rsid w:val="00EE4664"/>
    <w:rsid w:val="00EE6E72"/>
    <w:rsid w:val="00EF0F4E"/>
    <w:rsid w:val="00EF570E"/>
    <w:rsid w:val="00F000AA"/>
    <w:rsid w:val="00F030A6"/>
    <w:rsid w:val="00F04524"/>
    <w:rsid w:val="00F046CE"/>
    <w:rsid w:val="00F15F44"/>
    <w:rsid w:val="00F173D3"/>
    <w:rsid w:val="00F2080D"/>
    <w:rsid w:val="00F2177C"/>
    <w:rsid w:val="00F26136"/>
    <w:rsid w:val="00F261CA"/>
    <w:rsid w:val="00F3239E"/>
    <w:rsid w:val="00F3285A"/>
    <w:rsid w:val="00F42ECF"/>
    <w:rsid w:val="00F64303"/>
    <w:rsid w:val="00F64759"/>
    <w:rsid w:val="00F75257"/>
    <w:rsid w:val="00F97ED6"/>
    <w:rsid w:val="00FA0FAB"/>
    <w:rsid w:val="00FA264E"/>
    <w:rsid w:val="00FA6E8A"/>
    <w:rsid w:val="00FB0CBF"/>
    <w:rsid w:val="00FC0603"/>
    <w:rsid w:val="00FC1D3B"/>
    <w:rsid w:val="00FC2554"/>
    <w:rsid w:val="00FC3FEA"/>
    <w:rsid w:val="00FC6D05"/>
    <w:rsid w:val="00FE4273"/>
    <w:rsid w:val="00FE5C42"/>
    <w:rsid w:val="00FF3B62"/>
    <w:rsid w:val="00FF47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68DABAF"/>
  <w15:docId w15:val="{1BE9E58A-0BC7-413C-8D92-12F913D5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72"/>
    <w:pPr>
      <w:widowControl w:val="0"/>
      <w:spacing w:line="360" w:lineRule="auto"/>
    </w:pPr>
    <w:rPr>
      <w:noProof/>
      <w:sz w:val="24"/>
      <w:lang w:val="hr-HR"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paragraph" w:styleId="DocumentMap">
    <w:name w:val="Document Map"/>
    <w:basedOn w:val="Normal"/>
    <w:link w:val="DocumentMapChar"/>
    <w:semiHidden/>
    <w:rsid w:val="001F540E"/>
    <w:pPr>
      <w:shd w:val="clear" w:color="auto" w:fill="000080"/>
    </w:pPr>
    <w:rPr>
      <w:rFonts w:ascii="Tahoma" w:hAnsi="Tahoma" w:cs="Tahoma"/>
      <w:lang w:val="en-GB"/>
    </w:rPr>
  </w:style>
  <w:style w:type="character" w:customStyle="1" w:styleId="DocumentMapChar">
    <w:name w:val="Document Map Char"/>
    <w:basedOn w:val="DefaultParagraphFont"/>
    <w:link w:val="DocumentMap"/>
    <w:semiHidden/>
    <w:rsid w:val="001F540E"/>
    <w:rPr>
      <w:rFonts w:ascii="Tahoma" w:hAnsi="Tahoma" w:cs="Tahoma"/>
      <w:sz w:val="24"/>
      <w:shd w:val="clear" w:color="auto" w:fill="000080"/>
      <w:lang w:eastAsia="fr-BE"/>
    </w:rPr>
  </w:style>
  <w:style w:type="paragraph" w:customStyle="1" w:styleId="Text1">
    <w:name w:val="Text 1"/>
    <w:basedOn w:val="Normal"/>
    <w:rsid w:val="001F540E"/>
    <w:pPr>
      <w:widowControl/>
      <w:spacing w:before="120" w:after="120" w:line="240" w:lineRule="auto"/>
      <w:ind w:left="850"/>
      <w:jc w:val="both"/>
    </w:pPr>
    <w:rPr>
      <w:szCs w:val="24"/>
      <w:lang w:val="en-GB" w:eastAsia="en-US"/>
    </w:rPr>
  </w:style>
  <w:style w:type="paragraph" w:customStyle="1" w:styleId="Point1">
    <w:name w:val="Point 1"/>
    <w:basedOn w:val="Normal"/>
    <w:rsid w:val="001F540E"/>
    <w:pPr>
      <w:widowControl/>
      <w:spacing w:before="120" w:after="120" w:line="240" w:lineRule="auto"/>
      <w:ind w:left="1417" w:hanging="567"/>
      <w:jc w:val="both"/>
    </w:pPr>
    <w:rPr>
      <w:szCs w:val="24"/>
      <w:lang w:val="en-GB" w:eastAsia="en-US"/>
    </w:rPr>
  </w:style>
  <w:style w:type="paragraph" w:customStyle="1" w:styleId="Tiret1">
    <w:name w:val="Tiret 1"/>
    <w:basedOn w:val="Point1"/>
    <w:rsid w:val="001F540E"/>
    <w:pPr>
      <w:ind w:left="0" w:firstLine="0"/>
    </w:pPr>
  </w:style>
  <w:style w:type="paragraph" w:customStyle="1" w:styleId="ManualNumPar1">
    <w:name w:val="Manual NumPar 1"/>
    <w:basedOn w:val="Normal"/>
    <w:next w:val="Text1"/>
    <w:rsid w:val="001F540E"/>
    <w:pPr>
      <w:widowControl/>
      <w:spacing w:before="120" w:after="120" w:line="240" w:lineRule="auto"/>
      <w:ind w:left="850" w:hanging="850"/>
      <w:jc w:val="both"/>
    </w:pPr>
    <w:rPr>
      <w:szCs w:val="24"/>
      <w:lang w:val="en-GB" w:eastAsia="en-US"/>
    </w:rPr>
  </w:style>
  <w:style w:type="paragraph" w:customStyle="1" w:styleId="Annexetitre">
    <w:name w:val="Annexe titre"/>
    <w:basedOn w:val="Normal"/>
    <w:next w:val="Normal"/>
    <w:rsid w:val="001F540E"/>
    <w:pPr>
      <w:widowControl/>
      <w:spacing w:before="120" w:after="120" w:line="240" w:lineRule="auto"/>
      <w:jc w:val="center"/>
    </w:pPr>
    <w:rPr>
      <w:b/>
      <w:szCs w:val="24"/>
      <w:u w:val="single"/>
      <w:lang w:val="en-GB" w:eastAsia="en-US"/>
    </w:rPr>
  </w:style>
  <w:style w:type="paragraph" w:styleId="ListNumber">
    <w:name w:val="List Number"/>
    <w:basedOn w:val="Normal"/>
    <w:rsid w:val="001F540E"/>
    <w:pPr>
      <w:widowControl/>
      <w:numPr>
        <w:numId w:val="16"/>
      </w:numPr>
      <w:spacing w:before="120" w:after="120" w:line="240" w:lineRule="auto"/>
      <w:jc w:val="both"/>
    </w:pPr>
    <w:rPr>
      <w:szCs w:val="24"/>
      <w:lang w:val="en-GB" w:eastAsia="de-DE"/>
    </w:rPr>
  </w:style>
  <w:style w:type="paragraph" w:customStyle="1" w:styleId="ListNumberLevel2">
    <w:name w:val="List Number (Level 2)"/>
    <w:basedOn w:val="Normal"/>
    <w:rsid w:val="001F540E"/>
    <w:pPr>
      <w:widowControl/>
      <w:numPr>
        <w:ilvl w:val="1"/>
        <w:numId w:val="16"/>
      </w:numPr>
      <w:spacing w:before="120" w:after="120" w:line="240" w:lineRule="auto"/>
      <w:jc w:val="both"/>
    </w:pPr>
    <w:rPr>
      <w:szCs w:val="24"/>
      <w:lang w:val="en-GB" w:eastAsia="de-DE"/>
    </w:rPr>
  </w:style>
  <w:style w:type="paragraph" w:customStyle="1" w:styleId="ListNumberLevel3">
    <w:name w:val="List Number (Level 3)"/>
    <w:basedOn w:val="Normal"/>
    <w:rsid w:val="001F540E"/>
    <w:pPr>
      <w:widowControl/>
      <w:numPr>
        <w:ilvl w:val="2"/>
        <w:numId w:val="16"/>
      </w:numPr>
      <w:spacing w:before="120" w:after="120" w:line="240" w:lineRule="auto"/>
      <w:jc w:val="both"/>
    </w:pPr>
    <w:rPr>
      <w:szCs w:val="24"/>
      <w:lang w:val="en-GB" w:eastAsia="de-DE"/>
    </w:rPr>
  </w:style>
  <w:style w:type="paragraph" w:customStyle="1" w:styleId="ListNumberLevel4">
    <w:name w:val="List Number (Level 4)"/>
    <w:basedOn w:val="Normal"/>
    <w:rsid w:val="001F540E"/>
    <w:pPr>
      <w:widowControl/>
      <w:numPr>
        <w:ilvl w:val="3"/>
        <w:numId w:val="16"/>
      </w:numPr>
      <w:spacing w:before="120" w:after="120" w:line="240" w:lineRule="auto"/>
      <w:jc w:val="both"/>
    </w:pPr>
    <w:rPr>
      <w:szCs w:val="24"/>
      <w:lang w:val="en-GB" w:eastAsia="de-DE"/>
    </w:rPr>
  </w:style>
  <w:style w:type="character" w:customStyle="1" w:styleId="pagetitle1">
    <w:name w:val="pagetitle1"/>
    <w:rsid w:val="001F540E"/>
    <w:rPr>
      <w:rFonts w:cs="Times New Roman"/>
      <w:b/>
      <w:bCs/>
      <w:shd w:val="clear" w:color="auto" w:fill="auto"/>
    </w:rPr>
  </w:style>
  <w:style w:type="character" w:styleId="Strong">
    <w:name w:val="Strong"/>
    <w:uiPriority w:val="22"/>
    <w:qFormat/>
    <w:rsid w:val="001F540E"/>
    <w:rPr>
      <w:rFonts w:cs="Times New Roman"/>
      <w:b/>
      <w:bCs/>
      <w:shd w:val="clear" w:color="auto" w:fill="auto"/>
    </w:rPr>
  </w:style>
  <w:style w:type="character" w:customStyle="1" w:styleId="characterstyle1">
    <w:name w:val="characterstyle1"/>
    <w:rsid w:val="001F540E"/>
    <w:rPr>
      <w:rFonts w:cs="Times New Roman"/>
      <w:shd w:val="clear" w:color="auto" w:fill="auto"/>
    </w:rPr>
  </w:style>
  <w:style w:type="character" w:customStyle="1" w:styleId="BalloonTextChar">
    <w:name w:val="Balloon Text Char"/>
    <w:link w:val="BalloonText"/>
    <w:uiPriority w:val="99"/>
    <w:semiHidden/>
    <w:rsid w:val="001F540E"/>
    <w:rPr>
      <w:rFonts w:ascii="Tahoma" w:hAnsi="Tahoma" w:cs="Tahoma"/>
      <w:sz w:val="16"/>
      <w:szCs w:val="16"/>
      <w:lang w:val="hr-HR" w:eastAsia="fr-BE"/>
    </w:rPr>
  </w:style>
  <w:style w:type="paragraph" w:styleId="Revision">
    <w:name w:val="Revision"/>
    <w:hidden/>
    <w:uiPriority w:val="99"/>
    <w:semiHidden/>
    <w:rsid w:val="001F540E"/>
    <w:rPr>
      <w:sz w:val="24"/>
      <w:lang w:eastAsia="fr-BE"/>
    </w:rPr>
  </w:style>
  <w:style w:type="character" w:styleId="CommentReference">
    <w:name w:val="annotation reference"/>
    <w:semiHidden/>
    <w:rsid w:val="001F540E"/>
    <w:rPr>
      <w:sz w:val="16"/>
    </w:rPr>
  </w:style>
  <w:style w:type="paragraph" w:styleId="ListParagraph">
    <w:name w:val="List Paragraph"/>
    <w:basedOn w:val="Normal"/>
    <w:uiPriority w:val="34"/>
    <w:qFormat/>
    <w:rsid w:val="001F540E"/>
    <w:pPr>
      <w:ind w:left="720"/>
      <w:contextualSpacing/>
    </w:pPr>
    <w:rPr>
      <w:lang w:val="en-GB"/>
    </w:rPr>
  </w:style>
  <w:style w:type="paragraph" w:customStyle="1" w:styleId="Point1letter">
    <w:name w:val="Point 1 (letter)"/>
    <w:basedOn w:val="Normal"/>
    <w:rsid w:val="001F540E"/>
    <w:pPr>
      <w:widowControl/>
      <w:spacing w:before="120" w:after="120" w:line="240" w:lineRule="auto"/>
      <w:jc w:val="both"/>
    </w:pPr>
    <w:rPr>
      <w:szCs w:val="24"/>
      <w:lang w:val="en-GB" w:eastAsia="en-US"/>
    </w:rPr>
  </w:style>
  <w:style w:type="paragraph" w:styleId="CommentText">
    <w:name w:val="annotation text"/>
    <w:basedOn w:val="Normal"/>
    <w:link w:val="CommentTextChar"/>
    <w:uiPriority w:val="99"/>
    <w:unhideWhenUsed/>
    <w:rsid w:val="001F540E"/>
    <w:pPr>
      <w:spacing w:line="240" w:lineRule="auto"/>
    </w:pPr>
    <w:rPr>
      <w:sz w:val="20"/>
      <w:lang w:val="en-GB"/>
    </w:rPr>
  </w:style>
  <w:style w:type="character" w:customStyle="1" w:styleId="CommentTextChar">
    <w:name w:val="Comment Text Char"/>
    <w:basedOn w:val="DefaultParagraphFont"/>
    <w:link w:val="CommentText"/>
    <w:uiPriority w:val="99"/>
    <w:rsid w:val="001F540E"/>
    <w:rPr>
      <w:lang w:eastAsia="fr-BE"/>
    </w:rPr>
  </w:style>
  <w:style w:type="paragraph" w:customStyle="1" w:styleId="NormalCentered">
    <w:name w:val="Normal Centered"/>
    <w:basedOn w:val="Normal"/>
    <w:rsid w:val="001F540E"/>
    <w:pPr>
      <w:widowControl/>
      <w:spacing w:before="120" w:after="120" w:line="240" w:lineRule="auto"/>
      <w:jc w:val="center"/>
    </w:pPr>
    <w:rPr>
      <w:szCs w:val="24"/>
      <w:lang w:val="en-GB" w:eastAsia="en-US"/>
    </w:rPr>
  </w:style>
  <w:style w:type="paragraph" w:customStyle="1" w:styleId="NumPar1">
    <w:name w:val="NumPar 1"/>
    <w:basedOn w:val="Normal"/>
    <w:next w:val="Text1"/>
    <w:rsid w:val="001F540E"/>
    <w:pPr>
      <w:widowControl/>
      <w:numPr>
        <w:numId w:val="27"/>
      </w:numPr>
      <w:spacing w:before="120" w:after="120" w:line="240" w:lineRule="auto"/>
      <w:jc w:val="both"/>
    </w:pPr>
    <w:rPr>
      <w:szCs w:val="24"/>
      <w:lang w:val="en-GB" w:eastAsia="en-US"/>
    </w:rPr>
  </w:style>
  <w:style w:type="paragraph" w:customStyle="1" w:styleId="NumPar2">
    <w:name w:val="NumPar 2"/>
    <w:basedOn w:val="Normal"/>
    <w:next w:val="Text1"/>
    <w:rsid w:val="001F540E"/>
    <w:pPr>
      <w:widowControl/>
      <w:numPr>
        <w:ilvl w:val="1"/>
        <w:numId w:val="27"/>
      </w:numPr>
      <w:spacing w:before="120" w:after="120" w:line="240" w:lineRule="auto"/>
      <w:jc w:val="both"/>
    </w:pPr>
    <w:rPr>
      <w:szCs w:val="24"/>
      <w:lang w:val="en-GB" w:eastAsia="en-US"/>
    </w:rPr>
  </w:style>
  <w:style w:type="paragraph" w:customStyle="1" w:styleId="NumPar3">
    <w:name w:val="NumPar 3"/>
    <w:basedOn w:val="Normal"/>
    <w:next w:val="Text1"/>
    <w:rsid w:val="001F540E"/>
    <w:pPr>
      <w:widowControl/>
      <w:numPr>
        <w:ilvl w:val="2"/>
        <w:numId w:val="27"/>
      </w:numPr>
      <w:spacing w:before="120" w:after="120" w:line="240" w:lineRule="auto"/>
      <w:jc w:val="both"/>
    </w:pPr>
    <w:rPr>
      <w:szCs w:val="24"/>
      <w:lang w:val="en-GB" w:eastAsia="en-US"/>
    </w:rPr>
  </w:style>
  <w:style w:type="paragraph" w:customStyle="1" w:styleId="NumPar4">
    <w:name w:val="NumPar 4"/>
    <w:basedOn w:val="Normal"/>
    <w:next w:val="Text1"/>
    <w:rsid w:val="001F540E"/>
    <w:pPr>
      <w:widowControl/>
      <w:numPr>
        <w:ilvl w:val="3"/>
        <w:numId w:val="27"/>
      </w:numPr>
      <w:spacing w:before="120" w:after="120" w:line="240" w:lineRule="auto"/>
      <w:jc w:val="both"/>
    </w:pPr>
    <w:rPr>
      <w:szCs w:val="24"/>
      <w:lang w:val="en-GB" w:eastAsia="en-US"/>
    </w:rPr>
  </w:style>
  <w:style w:type="paragraph" w:customStyle="1" w:styleId="ListDash">
    <w:name w:val="List Dash"/>
    <w:basedOn w:val="Normal"/>
    <w:rsid w:val="001F540E"/>
    <w:pPr>
      <w:widowControl/>
      <w:numPr>
        <w:numId w:val="28"/>
      </w:numPr>
      <w:spacing w:before="120" w:after="120" w:line="240" w:lineRule="auto"/>
      <w:jc w:val="both"/>
    </w:pPr>
    <w:rPr>
      <w:szCs w:val="24"/>
      <w:lang w:val="en-GB" w:eastAsia="de-DE"/>
    </w:rPr>
  </w:style>
  <w:style w:type="paragraph" w:styleId="CommentSubject">
    <w:name w:val="annotation subject"/>
    <w:basedOn w:val="CommentText"/>
    <w:next w:val="CommentText"/>
    <w:link w:val="CommentSubjectChar"/>
    <w:uiPriority w:val="99"/>
    <w:semiHidden/>
    <w:unhideWhenUsed/>
    <w:rsid w:val="001F540E"/>
    <w:rPr>
      <w:b/>
      <w:bCs/>
    </w:rPr>
  </w:style>
  <w:style w:type="character" w:customStyle="1" w:styleId="CommentSubjectChar">
    <w:name w:val="Comment Subject Char"/>
    <w:basedOn w:val="CommentTextChar"/>
    <w:link w:val="CommentSubject"/>
    <w:uiPriority w:val="99"/>
    <w:semiHidden/>
    <w:rsid w:val="001F540E"/>
    <w:rPr>
      <w:b/>
      <w:bCs/>
      <w:lang w:eastAsia="fr-BE"/>
    </w:rPr>
  </w:style>
  <w:style w:type="character" w:customStyle="1" w:styleId="st1">
    <w:name w:val="st1"/>
    <w:basedOn w:val="DefaultParagraphFont"/>
    <w:rsid w:val="001F540E"/>
  </w:style>
  <w:style w:type="paragraph" w:customStyle="1" w:styleId="CM1">
    <w:name w:val="CM1"/>
    <w:basedOn w:val="Normal"/>
    <w:next w:val="Normal"/>
    <w:uiPriority w:val="99"/>
    <w:rsid w:val="001F540E"/>
    <w:pPr>
      <w:widowControl/>
      <w:autoSpaceDE w:val="0"/>
      <w:autoSpaceDN w:val="0"/>
      <w:adjustRightInd w:val="0"/>
      <w:spacing w:line="240" w:lineRule="auto"/>
    </w:pPr>
    <w:rPr>
      <w:rFonts w:ascii="EUAlbertina" w:hAnsi="EUAlbertina"/>
      <w:szCs w:val="24"/>
      <w:lang w:val="en-GB" w:eastAsia="nl-BE"/>
    </w:rPr>
  </w:style>
  <w:style w:type="character" w:customStyle="1" w:styleId="field-content">
    <w:name w:val="field-content"/>
    <w:basedOn w:val="DefaultParagraphFont"/>
    <w:rsid w:val="001F540E"/>
  </w:style>
  <w:style w:type="character" w:styleId="Hyperlink">
    <w:name w:val="Hyperlink"/>
    <w:basedOn w:val="DefaultParagraphFont"/>
    <w:uiPriority w:val="99"/>
    <w:semiHidden/>
    <w:unhideWhenUsed/>
    <w:rsid w:val="001F540E"/>
    <w:rPr>
      <w:color w:val="0000FF"/>
      <w:u w:val="single"/>
    </w:rPr>
  </w:style>
  <w:style w:type="paragraph" w:customStyle="1" w:styleId="Default">
    <w:name w:val="Default"/>
    <w:rsid w:val="001F540E"/>
    <w:pPr>
      <w:autoSpaceDE w:val="0"/>
      <w:autoSpaceDN w:val="0"/>
      <w:adjustRightInd w:val="0"/>
    </w:pPr>
    <w:rPr>
      <w:color w:val="000000"/>
      <w:sz w:val="24"/>
      <w:szCs w:val="24"/>
      <w:lang w:eastAsia="nl-BE"/>
    </w:rPr>
  </w:style>
  <w:style w:type="paragraph" w:customStyle="1" w:styleId="CM3">
    <w:name w:val="CM3"/>
    <w:basedOn w:val="Default"/>
    <w:next w:val="Default"/>
    <w:uiPriority w:val="99"/>
    <w:rsid w:val="001F540E"/>
    <w:rPr>
      <w:color w:val="auto"/>
    </w:rPr>
  </w:style>
  <w:style w:type="paragraph" w:customStyle="1" w:styleId="CM4">
    <w:name w:val="CM4"/>
    <w:basedOn w:val="Default"/>
    <w:next w:val="Default"/>
    <w:uiPriority w:val="99"/>
    <w:rsid w:val="001F540E"/>
    <w:rPr>
      <w:rFonts w:ascii="EUAlbertina" w:hAnsi="EUAlbertina"/>
      <w:color w:val="auto"/>
    </w:rPr>
  </w:style>
  <w:style w:type="paragraph" w:styleId="PlainText">
    <w:name w:val="Plain Text"/>
    <w:basedOn w:val="Normal"/>
    <w:link w:val="PlainTextChar"/>
    <w:uiPriority w:val="99"/>
    <w:unhideWhenUsed/>
    <w:rsid w:val="001F540E"/>
    <w:pPr>
      <w:widowControl/>
      <w:spacing w:line="240" w:lineRule="auto"/>
    </w:pPr>
    <w:rPr>
      <w:rFonts w:ascii="Calibri" w:eastAsiaTheme="minorHAnsi" w:hAnsi="Calibri" w:cs="Consolas"/>
      <w:sz w:val="22"/>
      <w:szCs w:val="21"/>
      <w:lang w:val="en-GB" w:eastAsia="en-US"/>
    </w:rPr>
  </w:style>
  <w:style w:type="character" w:customStyle="1" w:styleId="PlainTextChar">
    <w:name w:val="Plain Text Char"/>
    <w:basedOn w:val="DefaultParagraphFont"/>
    <w:link w:val="PlainText"/>
    <w:uiPriority w:val="99"/>
    <w:rsid w:val="001F540E"/>
    <w:rPr>
      <w:rFonts w:ascii="Calibri" w:eastAsiaTheme="minorHAnsi" w:hAnsi="Calibri" w:cs="Consolas"/>
      <w:sz w:val="22"/>
      <w:szCs w:val="21"/>
      <w:lang w:eastAsia="en-US"/>
    </w:rPr>
  </w:style>
  <w:style w:type="character" w:customStyle="1" w:styleId="Marker">
    <w:name w:val="Marker"/>
    <w:basedOn w:val="DefaultParagraphFont"/>
    <w:rsid w:val="001F540E"/>
    <w:rPr>
      <w:color w:val="0000FF"/>
      <w:shd w:val="clear" w:color="auto" w:fill="auto"/>
    </w:rPr>
  </w:style>
  <w:style w:type="paragraph" w:customStyle="1" w:styleId="Pagedecouverture">
    <w:name w:val="Page de couverture"/>
    <w:basedOn w:val="Normal"/>
    <w:next w:val="Normal"/>
    <w:link w:val="PagedecouvertureChar"/>
    <w:rsid w:val="001F540E"/>
    <w:pPr>
      <w:widowControl/>
      <w:spacing w:line="240" w:lineRule="auto"/>
      <w:jc w:val="both"/>
    </w:pPr>
    <w:rPr>
      <w:rFonts w:eastAsiaTheme="minorHAnsi"/>
      <w:szCs w:val="22"/>
      <w:lang w:val="en-GB" w:eastAsia="en-US"/>
    </w:rPr>
  </w:style>
  <w:style w:type="paragraph" w:customStyle="1" w:styleId="FooterCoverPage">
    <w:name w:val="Footer Cover Page"/>
    <w:basedOn w:val="Normal"/>
    <w:link w:val="FooterCoverPageChar"/>
    <w:rsid w:val="001F540E"/>
    <w:pPr>
      <w:tabs>
        <w:tab w:val="center" w:pos="4535"/>
        <w:tab w:val="right" w:pos="9071"/>
        <w:tab w:val="right" w:pos="9921"/>
      </w:tabs>
      <w:spacing w:before="360" w:line="240" w:lineRule="auto"/>
      <w:ind w:left="-850" w:right="-850"/>
    </w:pPr>
    <w:rPr>
      <w:lang w:val="en-GB"/>
    </w:rPr>
  </w:style>
  <w:style w:type="character" w:customStyle="1" w:styleId="FooterCoverPageChar">
    <w:name w:val="Footer Cover Page Char"/>
    <w:basedOn w:val="DefaultParagraphFont"/>
    <w:link w:val="FooterCoverPage"/>
    <w:rsid w:val="001F540E"/>
    <w:rPr>
      <w:sz w:val="24"/>
      <w:lang w:eastAsia="fr-BE"/>
    </w:rPr>
  </w:style>
  <w:style w:type="paragraph" w:customStyle="1" w:styleId="FooterSensitivity">
    <w:name w:val="Footer Sensitivity"/>
    <w:basedOn w:val="Normal"/>
    <w:link w:val="FooterSensitivityChar"/>
    <w:rsid w:val="001F540E"/>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lang w:val="en-GB"/>
    </w:rPr>
  </w:style>
  <w:style w:type="character" w:customStyle="1" w:styleId="FooterSensitivityChar">
    <w:name w:val="Footer Sensitivity Char"/>
    <w:basedOn w:val="DefaultParagraphFont"/>
    <w:link w:val="FooterSensitivity"/>
    <w:rsid w:val="001F540E"/>
    <w:rPr>
      <w:b/>
      <w:sz w:val="32"/>
      <w:lang w:eastAsia="fr-BE"/>
    </w:rPr>
  </w:style>
  <w:style w:type="paragraph" w:customStyle="1" w:styleId="HeaderCoverPage">
    <w:name w:val="Header Cover Page"/>
    <w:basedOn w:val="Normal"/>
    <w:link w:val="HeaderCoverPageChar"/>
    <w:rsid w:val="001F540E"/>
    <w:pPr>
      <w:tabs>
        <w:tab w:val="center" w:pos="4535"/>
        <w:tab w:val="right" w:pos="9071"/>
      </w:tabs>
      <w:spacing w:after="120" w:line="240" w:lineRule="auto"/>
      <w:jc w:val="both"/>
    </w:pPr>
    <w:rPr>
      <w:lang w:val="en-GB"/>
    </w:rPr>
  </w:style>
  <w:style w:type="character" w:customStyle="1" w:styleId="HeaderCoverPageChar">
    <w:name w:val="Header Cover Page Char"/>
    <w:basedOn w:val="DefaultParagraphFont"/>
    <w:link w:val="HeaderCoverPage"/>
    <w:rsid w:val="001F540E"/>
    <w:rPr>
      <w:sz w:val="24"/>
      <w:lang w:eastAsia="fr-BE"/>
    </w:rPr>
  </w:style>
  <w:style w:type="paragraph" w:customStyle="1" w:styleId="HeaderSensitivity">
    <w:name w:val="Header Sensitivity"/>
    <w:basedOn w:val="Normal"/>
    <w:link w:val="HeaderSensitivityChar"/>
    <w:rsid w:val="001F540E"/>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lang w:val="en-GB"/>
    </w:rPr>
  </w:style>
  <w:style w:type="character" w:customStyle="1" w:styleId="HeaderSensitivityChar">
    <w:name w:val="Header Sensitivity Char"/>
    <w:basedOn w:val="DefaultParagraphFont"/>
    <w:link w:val="HeaderSensitivity"/>
    <w:rsid w:val="001F540E"/>
    <w:rPr>
      <w:b/>
      <w:sz w:val="32"/>
      <w:lang w:eastAsia="fr-BE"/>
    </w:rPr>
  </w:style>
  <w:style w:type="paragraph" w:customStyle="1" w:styleId="SecurityMarking">
    <w:name w:val="SecurityMarking"/>
    <w:basedOn w:val="Normal"/>
    <w:rsid w:val="001F540E"/>
    <w:pPr>
      <w:widowControl/>
      <w:spacing w:line="276" w:lineRule="auto"/>
      <w:ind w:left="5103"/>
    </w:pPr>
    <w:rPr>
      <w:rFonts w:eastAsiaTheme="minorHAnsi"/>
      <w:sz w:val="28"/>
      <w:szCs w:val="22"/>
      <w:lang w:val="en-GB" w:eastAsia="en-US"/>
    </w:rPr>
  </w:style>
  <w:style w:type="paragraph" w:customStyle="1" w:styleId="DateMarking">
    <w:name w:val="DateMarking"/>
    <w:basedOn w:val="Normal"/>
    <w:rsid w:val="001F540E"/>
    <w:pPr>
      <w:widowControl/>
      <w:spacing w:line="276" w:lineRule="auto"/>
      <w:ind w:left="5103"/>
    </w:pPr>
    <w:rPr>
      <w:rFonts w:eastAsiaTheme="minorHAnsi"/>
      <w:i/>
      <w:sz w:val="28"/>
      <w:szCs w:val="22"/>
      <w:lang w:val="en-GB" w:eastAsia="en-US"/>
    </w:rPr>
  </w:style>
  <w:style w:type="paragraph" w:customStyle="1" w:styleId="ReleasableTo">
    <w:name w:val="ReleasableTo"/>
    <w:basedOn w:val="Normal"/>
    <w:rsid w:val="001F540E"/>
    <w:pPr>
      <w:widowControl/>
      <w:spacing w:line="276" w:lineRule="auto"/>
      <w:ind w:left="5103"/>
    </w:pPr>
    <w:rPr>
      <w:rFonts w:eastAsiaTheme="minorHAnsi"/>
      <w:i/>
      <w:sz w:val="28"/>
      <w:szCs w:val="22"/>
      <w:lang w:val="en-GB" w:eastAsia="en-US"/>
    </w:rPr>
  </w:style>
  <w:style w:type="paragraph" w:customStyle="1" w:styleId="HeaderSensitivityRight">
    <w:name w:val="Header Sensitivity Right"/>
    <w:basedOn w:val="Normal"/>
    <w:rsid w:val="001F540E"/>
    <w:pPr>
      <w:widowControl/>
      <w:spacing w:after="120" w:line="240" w:lineRule="auto"/>
      <w:jc w:val="right"/>
    </w:pPr>
    <w:rPr>
      <w:sz w:val="28"/>
      <w:lang w:val="en-GB"/>
    </w:rPr>
  </w:style>
  <w:style w:type="character" w:customStyle="1" w:styleId="FooterChar">
    <w:name w:val="Footer Char"/>
    <w:basedOn w:val="DefaultParagraphFont"/>
    <w:link w:val="Footer"/>
    <w:uiPriority w:val="99"/>
    <w:rsid w:val="001F540E"/>
    <w:rPr>
      <w:sz w:val="24"/>
      <w:lang w:val="hr-HR" w:eastAsia="fr-BE"/>
    </w:rPr>
  </w:style>
  <w:style w:type="paragraph" w:customStyle="1" w:styleId="HeaderCouncil">
    <w:name w:val="Header Council"/>
    <w:basedOn w:val="Normal"/>
    <w:link w:val="HeaderCouncilChar"/>
    <w:rsid w:val="001F540E"/>
    <w:rPr>
      <w:rFonts w:eastAsiaTheme="minorHAnsi"/>
      <w:sz w:val="2"/>
      <w:szCs w:val="22"/>
      <w:lang w:val="en-GB"/>
    </w:rPr>
  </w:style>
  <w:style w:type="character" w:customStyle="1" w:styleId="PagedecouvertureChar">
    <w:name w:val="Page de couverture Char"/>
    <w:basedOn w:val="DefaultParagraphFont"/>
    <w:link w:val="Pagedecouverture"/>
    <w:rsid w:val="001F540E"/>
    <w:rPr>
      <w:rFonts w:eastAsiaTheme="minorHAnsi"/>
      <w:sz w:val="24"/>
      <w:szCs w:val="22"/>
      <w:lang w:eastAsia="en-US"/>
    </w:rPr>
  </w:style>
  <w:style w:type="character" w:customStyle="1" w:styleId="HeaderCouncilChar">
    <w:name w:val="Header Council Char"/>
    <w:basedOn w:val="PagedecouvertureChar"/>
    <w:link w:val="HeaderCouncil"/>
    <w:rsid w:val="001F540E"/>
    <w:rPr>
      <w:rFonts w:eastAsiaTheme="minorHAnsi"/>
      <w:sz w:val="2"/>
      <w:szCs w:val="22"/>
      <w:lang w:eastAsia="fr-BE"/>
    </w:rPr>
  </w:style>
  <w:style w:type="paragraph" w:customStyle="1" w:styleId="HeaderCouncilLarge">
    <w:name w:val="Header Council Large"/>
    <w:basedOn w:val="Normal"/>
    <w:link w:val="HeaderCouncilLargeChar"/>
    <w:rsid w:val="001F540E"/>
    <w:pPr>
      <w:spacing w:after="440"/>
    </w:pPr>
    <w:rPr>
      <w:rFonts w:eastAsiaTheme="minorHAnsi"/>
      <w:sz w:val="2"/>
      <w:szCs w:val="22"/>
      <w:lang w:val="en-GB"/>
    </w:rPr>
  </w:style>
  <w:style w:type="character" w:customStyle="1" w:styleId="HeaderCouncilLargeChar">
    <w:name w:val="Header Council Large Char"/>
    <w:basedOn w:val="PagedecouvertureChar"/>
    <w:link w:val="HeaderCouncilLarge"/>
    <w:rsid w:val="001F540E"/>
    <w:rPr>
      <w:rFonts w:eastAsiaTheme="minorHAnsi"/>
      <w:sz w:val="2"/>
      <w:szCs w:val="22"/>
      <w:lang w:eastAsia="fr-BE"/>
    </w:rPr>
  </w:style>
  <w:style w:type="paragraph" w:customStyle="1" w:styleId="FooterCouncil">
    <w:name w:val="Footer Council"/>
    <w:basedOn w:val="Normal"/>
    <w:link w:val="FooterCouncilChar"/>
    <w:rsid w:val="001F540E"/>
    <w:rPr>
      <w:rFonts w:eastAsiaTheme="minorHAnsi"/>
      <w:sz w:val="2"/>
      <w:szCs w:val="22"/>
      <w:lang w:val="en-GB"/>
    </w:rPr>
  </w:style>
  <w:style w:type="character" w:customStyle="1" w:styleId="FooterCouncilChar">
    <w:name w:val="Footer Council Char"/>
    <w:basedOn w:val="PagedecouvertureChar"/>
    <w:link w:val="FooterCouncil"/>
    <w:rsid w:val="001F540E"/>
    <w:rPr>
      <w:rFonts w:eastAsiaTheme="minorHAnsi"/>
      <w:sz w:val="2"/>
      <w:szCs w:val="22"/>
      <w:lang w:eastAsia="fr-BE"/>
    </w:rPr>
  </w:style>
  <w:style w:type="paragraph" w:customStyle="1" w:styleId="FooterText">
    <w:name w:val="Footer Text"/>
    <w:basedOn w:val="Normal"/>
    <w:rsid w:val="001F540E"/>
    <w:pPr>
      <w:widowControl/>
      <w:spacing w:line="240" w:lineRule="auto"/>
    </w:pPr>
    <w:rPr>
      <w:szCs w:val="24"/>
      <w:lang w:val="en-GB" w:eastAsia="en-US"/>
    </w:rPr>
  </w:style>
  <w:style w:type="character" w:styleId="PlaceholderText">
    <w:name w:val="Placeholder Text"/>
    <w:basedOn w:val="DefaultParagraphFont"/>
    <w:uiPriority w:val="99"/>
    <w:semiHidden/>
    <w:rsid w:val="001F540E"/>
    <w:rPr>
      <w:color w:val="808080"/>
    </w:rPr>
  </w:style>
  <w:style w:type="paragraph" w:customStyle="1" w:styleId="TechnicalBlock">
    <w:name w:val="Technical Block"/>
    <w:basedOn w:val="Normal"/>
    <w:link w:val="TechnicalBlockChar"/>
    <w:rsid w:val="001F540E"/>
    <w:pPr>
      <w:spacing w:after="240" w:line="240" w:lineRule="auto"/>
      <w:jc w:val="center"/>
    </w:pPr>
    <w:rPr>
      <w:lang w:val="en-GB"/>
    </w:rPr>
  </w:style>
  <w:style w:type="character" w:customStyle="1" w:styleId="TechnicalBlockChar">
    <w:name w:val="Technical Block Char"/>
    <w:basedOn w:val="DefaultParagraphFont"/>
    <w:link w:val="TechnicalBlock"/>
    <w:rsid w:val="001F540E"/>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lex.europa.eu/LexUriServ/LexUriServ.do?uri=OJ:L:2010:023:0006:0027:E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CGO\AppData\Roaming\Microsoft\Templates\_GenH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AZJMDCZ6QSYZ-1849078857-9801</_dlc_DocId>
    <_dlc_DocIdUrl xmlns="a494813a-d0d8-4dad-94cb-0d196f36ba15">
      <Url>https://ekoordinacije.vlada.hr/koordinacija-gospodarstvo/_layouts/15/DocIdRedir.aspx?ID=AZJMDCZ6QSYZ-1849078857-9801</Url>
      <Description>AZJMDCZ6QSYZ-1849078857-9801</Description>
    </_dlc_DocIdUrl>
  </documentManagement>
</p:properties>
</file>

<file path=customXml/itemProps1.xml><?xml version="1.0" encoding="utf-8"?>
<ds:datastoreItem xmlns:ds="http://schemas.openxmlformats.org/officeDocument/2006/customXml" ds:itemID="{D7B9B75A-DE9D-465B-A85A-D8F85DEF1768}"/>
</file>

<file path=customXml/itemProps2.xml><?xml version="1.0" encoding="utf-8"?>
<ds:datastoreItem xmlns:ds="http://schemas.openxmlformats.org/officeDocument/2006/customXml" ds:itemID="{9A7363BD-DEF2-4E3C-9B35-84C417D7F032}"/>
</file>

<file path=customXml/itemProps3.xml><?xml version="1.0" encoding="utf-8"?>
<ds:datastoreItem xmlns:ds="http://schemas.openxmlformats.org/officeDocument/2006/customXml" ds:itemID="{E0B62B4E-3DA2-4D88-8C9C-2EEEDECDD548}"/>
</file>

<file path=customXml/itemProps4.xml><?xml version="1.0" encoding="utf-8"?>
<ds:datastoreItem xmlns:ds="http://schemas.openxmlformats.org/officeDocument/2006/customXml" ds:itemID="{94481AF9-D215-4BA9-B8DE-460BE73D2982}"/>
</file>

<file path=docProps/app.xml><?xml version="1.0" encoding="utf-8"?>
<Properties xmlns="http://schemas.openxmlformats.org/officeDocument/2006/extended-properties" xmlns:vt="http://schemas.openxmlformats.org/officeDocument/2006/docPropsVTypes">
  <Template>_GenHr.dotm</Template>
  <TotalTime>4</TotalTime>
  <Pages>114</Pages>
  <Words>18387</Words>
  <Characters>104812</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Goran LUCIĆ</dc:creator>
  <cp:lastModifiedBy>LUCIĆ Goran</cp:lastModifiedBy>
  <cp:revision>4</cp:revision>
  <cp:lastPrinted>2012-06-28T08:34:00Z</cp:lastPrinted>
  <dcterms:created xsi:type="dcterms:W3CDTF">2021-05-27T13:12:00Z</dcterms:created>
  <dcterms:modified xsi:type="dcterms:W3CDTF">2021-05-28T10:10:00Z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fb3addd9-4fcf-4509-8d2a-0388260a5b76</vt:lpwstr>
  </property>
</Properties>
</file>